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50421" w14:textId="10AA42E0" w:rsidR="007F7609" w:rsidRPr="00F01BD9" w:rsidRDefault="007F7609" w:rsidP="007F7609">
      <w:pPr>
        <w:jc w:val="center"/>
        <w:rPr>
          <w:sz w:val="24"/>
          <w:lang w:val="en-GB"/>
        </w:rPr>
      </w:pPr>
      <w:r w:rsidRPr="00F01BD9">
        <w:rPr>
          <w:b/>
          <w:sz w:val="24"/>
          <w:lang w:val="en-GB"/>
        </w:rPr>
        <w:t xml:space="preserve">Instructions for </w:t>
      </w:r>
      <w:r w:rsidR="00C663CD" w:rsidRPr="00F01BD9">
        <w:rPr>
          <w:b/>
          <w:sz w:val="24"/>
          <w:lang w:val="en-GB"/>
        </w:rPr>
        <w:t>extended paper</w:t>
      </w:r>
      <w:r w:rsidRPr="00F01BD9">
        <w:rPr>
          <w:b/>
          <w:sz w:val="24"/>
          <w:lang w:val="en-GB"/>
        </w:rPr>
        <w:t xml:space="preserve"> preparation for </w:t>
      </w:r>
      <w:r w:rsidR="00DD302A" w:rsidRPr="00F01BD9">
        <w:rPr>
          <w:b/>
          <w:sz w:val="24"/>
          <w:lang w:val="en-GB"/>
        </w:rPr>
        <w:t xml:space="preserve">the </w:t>
      </w:r>
      <w:r w:rsidR="00C663CD" w:rsidRPr="00F01BD9">
        <w:rPr>
          <w:b/>
          <w:sz w:val="24"/>
          <w:lang w:val="en-GB"/>
        </w:rPr>
        <w:t>DMPCO</w:t>
      </w:r>
      <w:r w:rsidR="008A2E14" w:rsidRPr="00F01BD9">
        <w:rPr>
          <w:b/>
          <w:sz w:val="24"/>
          <w:lang w:val="en-GB"/>
        </w:rPr>
        <w:t xml:space="preserve"> </w:t>
      </w:r>
      <w:r w:rsidR="006815F5" w:rsidRPr="00F01BD9">
        <w:rPr>
          <w:b/>
          <w:sz w:val="24"/>
          <w:lang w:val="en-GB"/>
        </w:rPr>
        <w:t>20</w:t>
      </w:r>
      <w:r w:rsidR="005E763A" w:rsidRPr="005E763A">
        <w:rPr>
          <w:b/>
          <w:sz w:val="24"/>
          <w:lang w:val="en-GB"/>
        </w:rPr>
        <w:t>23</w:t>
      </w:r>
      <w:r w:rsidR="001A3056" w:rsidRPr="00F01BD9">
        <w:rPr>
          <w:b/>
          <w:sz w:val="24"/>
          <w:lang w:val="en-GB"/>
        </w:rPr>
        <w:t xml:space="preserve"> Conference</w:t>
      </w:r>
    </w:p>
    <w:p w14:paraId="72FC5C39" w14:textId="77777777" w:rsidR="007F7609" w:rsidRPr="00F01BD9" w:rsidRDefault="007F7609" w:rsidP="007F7609">
      <w:pPr>
        <w:jc w:val="center"/>
        <w:rPr>
          <w:lang w:val="en-GB"/>
        </w:rPr>
      </w:pPr>
    </w:p>
    <w:p w14:paraId="566AE8D2" w14:textId="77777777" w:rsidR="007F7609" w:rsidRPr="00F01BD9" w:rsidRDefault="007F7609" w:rsidP="007F7609">
      <w:pPr>
        <w:jc w:val="center"/>
        <w:rPr>
          <w:sz w:val="22"/>
          <w:szCs w:val="22"/>
          <w:lang w:val="en-GB"/>
        </w:rPr>
      </w:pPr>
      <w:r w:rsidRPr="00F01BD9">
        <w:rPr>
          <w:sz w:val="22"/>
          <w:szCs w:val="22"/>
          <w:lang w:val="en-GB"/>
        </w:rPr>
        <w:t>J.L. First</w:t>
      </w:r>
      <w:r w:rsidRPr="00F01BD9">
        <w:rPr>
          <w:sz w:val="22"/>
          <w:szCs w:val="22"/>
          <w:vertAlign w:val="superscript"/>
          <w:lang w:val="en-GB"/>
        </w:rPr>
        <w:t>1</w:t>
      </w:r>
      <w:r w:rsidR="00B77819">
        <w:rPr>
          <w:sz w:val="22"/>
          <w:szCs w:val="22"/>
          <w:vertAlign w:val="superscript"/>
          <w:lang w:val="en-GB"/>
        </w:rPr>
        <w:t>*</w:t>
      </w:r>
      <w:r w:rsidRPr="00F01BD9">
        <w:rPr>
          <w:sz w:val="22"/>
          <w:szCs w:val="22"/>
          <w:lang w:val="en-GB"/>
        </w:rPr>
        <w:t>, P.L. Second</w:t>
      </w:r>
      <w:r w:rsidRPr="00F01BD9">
        <w:rPr>
          <w:sz w:val="22"/>
          <w:szCs w:val="22"/>
          <w:vertAlign w:val="superscript"/>
          <w:lang w:val="en-GB"/>
        </w:rPr>
        <w:t>2</w:t>
      </w:r>
      <w:r w:rsidR="00F1093F" w:rsidRPr="00F01BD9">
        <w:rPr>
          <w:sz w:val="22"/>
          <w:szCs w:val="22"/>
          <w:lang w:val="en-GB"/>
        </w:rPr>
        <w:t xml:space="preserve">, </w:t>
      </w:r>
      <w:r w:rsidRPr="00F01BD9">
        <w:rPr>
          <w:sz w:val="22"/>
          <w:szCs w:val="22"/>
          <w:lang w:val="en-GB"/>
        </w:rPr>
        <w:t>J.C. Third</w:t>
      </w:r>
      <w:r w:rsidRPr="00F01BD9">
        <w:rPr>
          <w:sz w:val="22"/>
          <w:szCs w:val="22"/>
          <w:vertAlign w:val="superscript"/>
          <w:lang w:val="en-GB"/>
        </w:rPr>
        <w:t>2</w:t>
      </w:r>
    </w:p>
    <w:p w14:paraId="5E72B2B4" w14:textId="77777777" w:rsidR="007F7609" w:rsidRPr="00F01BD9" w:rsidRDefault="007F7609" w:rsidP="007F7609">
      <w:pPr>
        <w:jc w:val="center"/>
        <w:rPr>
          <w:lang w:val="en-GB"/>
        </w:rPr>
      </w:pPr>
    </w:p>
    <w:p w14:paraId="713E8B3D" w14:textId="77777777" w:rsidR="007F7609" w:rsidRPr="00F01BD9" w:rsidRDefault="007F7609" w:rsidP="007F7609">
      <w:pPr>
        <w:jc w:val="center"/>
        <w:rPr>
          <w:lang w:val="en-GB"/>
        </w:rPr>
      </w:pPr>
      <w:r w:rsidRPr="00F01BD9">
        <w:rPr>
          <w:vertAlign w:val="superscript"/>
          <w:lang w:val="en-GB"/>
        </w:rPr>
        <w:t>1</w:t>
      </w:r>
      <w:r w:rsidRPr="00F01BD9">
        <w:rPr>
          <w:lang w:val="en-GB"/>
        </w:rPr>
        <w:t xml:space="preserve">Department of l </w:t>
      </w:r>
      <w:r w:rsidR="00C663CD" w:rsidRPr="00F01BD9">
        <w:rPr>
          <w:lang w:val="en-GB"/>
        </w:rPr>
        <w:t>Civil Engineering</w:t>
      </w:r>
      <w:r w:rsidRPr="00F01BD9">
        <w:rPr>
          <w:lang w:val="en-GB"/>
        </w:rPr>
        <w:t>, University of Somewhere, City, Region, Postcode, Country</w:t>
      </w:r>
    </w:p>
    <w:p w14:paraId="077099ED" w14:textId="77777777" w:rsidR="007F7609" w:rsidRPr="00F01BD9" w:rsidRDefault="007F7609" w:rsidP="007F7609">
      <w:pPr>
        <w:jc w:val="center"/>
        <w:rPr>
          <w:lang w:val="en-GB"/>
        </w:rPr>
      </w:pPr>
      <w:r w:rsidRPr="00F01BD9">
        <w:rPr>
          <w:vertAlign w:val="superscript"/>
          <w:lang w:val="en-GB"/>
        </w:rPr>
        <w:t>2</w:t>
      </w:r>
      <w:r w:rsidRPr="00F01BD9">
        <w:rPr>
          <w:lang w:val="en-GB"/>
        </w:rPr>
        <w:t xml:space="preserve">Department of Chemical Physics, </w:t>
      </w:r>
      <w:smartTag w:uri="urn:schemas-microsoft-com:office:smarttags" w:element="place">
        <w:smartTag w:uri="urn:schemas-microsoft-com:office:smarttags" w:element="PlaceType">
          <w:r w:rsidRPr="00F01BD9">
            <w:rPr>
              <w:lang w:val="en-GB"/>
            </w:rPr>
            <w:t>University</w:t>
          </w:r>
        </w:smartTag>
        <w:r w:rsidRPr="00F01BD9">
          <w:rPr>
            <w:lang w:val="en-GB"/>
          </w:rPr>
          <w:t xml:space="preserve"> of </w:t>
        </w:r>
        <w:smartTag w:uri="urn:schemas-microsoft-com:office:smarttags" w:element="PlaceName">
          <w:r w:rsidRPr="00F01BD9">
            <w:rPr>
              <w:lang w:val="en-GB"/>
            </w:rPr>
            <w:t>Elsewhere</w:t>
          </w:r>
        </w:smartTag>
      </w:smartTag>
      <w:r w:rsidRPr="00F01BD9">
        <w:rPr>
          <w:lang w:val="en-GB"/>
        </w:rPr>
        <w:t>, City, Region, Postcode, Country</w:t>
      </w:r>
    </w:p>
    <w:p w14:paraId="429E3B8A" w14:textId="77777777" w:rsidR="007F7609" w:rsidRPr="00F01BD9" w:rsidRDefault="00B77819" w:rsidP="007F7609">
      <w:pPr>
        <w:jc w:val="center"/>
      </w:pPr>
      <w:r>
        <w:rPr>
          <w:vertAlign w:val="superscript"/>
          <w:lang w:val="en-GB"/>
        </w:rPr>
        <w:t>*</w:t>
      </w:r>
      <w:r w:rsidR="00C663CD" w:rsidRPr="00F01BD9">
        <w:rPr>
          <w:lang w:val="en-GB"/>
        </w:rPr>
        <w:t>Corresponding</w:t>
      </w:r>
      <w:r w:rsidR="007F7609" w:rsidRPr="00F01BD9">
        <w:rPr>
          <w:lang w:val="en-GB"/>
        </w:rPr>
        <w:t xml:space="preserve"> author: </w:t>
      </w:r>
      <w:hyperlink r:id="rId8" w:history="1">
        <w:r w:rsidR="007F7609" w:rsidRPr="00F01BD9">
          <w:rPr>
            <w:rStyle w:val="Hyperlink"/>
            <w:lang w:val="en-GB"/>
          </w:rPr>
          <w:t>j.first@somewhere.edu</w:t>
        </w:r>
      </w:hyperlink>
    </w:p>
    <w:p w14:paraId="4B5F04C2" w14:textId="77777777" w:rsidR="007F7609" w:rsidRPr="00F01BD9" w:rsidRDefault="007F7609" w:rsidP="007F7609">
      <w:pPr>
        <w:jc w:val="center"/>
        <w:rPr>
          <w:sz w:val="22"/>
          <w:szCs w:val="22"/>
        </w:rPr>
      </w:pPr>
    </w:p>
    <w:p w14:paraId="17466856" w14:textId="77777777" w:rsidR="007F7609" w:rsidRPr="00F01BD9" w:rsidRDefault="007F7609" w:rsidP="007F7609">
      <w:pPr>
        <w:jc w:val="center"/>
        <w:rPr>
          <w:sz w:val="22"/>
          <w:szCs w:val="22"/>
        </w:rPr>
      </w:pPr>
    </w:p>
    <w:p w14:paraId="031D6744" w14:textId="77777777" w:rsidR="00BB1DFF" w:rsidRPr="00F01BD9" w:rsidRDefault="00BB1DFF" w:rsidP="00034557">
      <w:pPr>
        <w:tabs>
          <w:tab w:val="left" w:pos="567"/>
        </w:tabs>
        <w:jc w:val="center"/>
        <w:rPr>
          <w:sz w:val="22"/>
          <w:szCs w:val="22"/>
          <w:lang w:val="en-GB"/>
        </w:rPr>
      </w:pPr>
      <w:r w:rsidRPr="00F01BD9">
        <w:rPr>
          <w:b/>
          <w:sz w:val="22"/>
          <w:szCs w:val="22"/>
          <w:lang w:val="en-GB"/>
        </w:rPr>
        <w:t>Abstract</w:t>
      </w:r>
    </w:p>
    <w:p w14:paraId="1A0F3BC6" w14:textId="77777777" w:rsidR="00BB1DFF" w:rsidRPr="00F01BD9" w:rsidRDefault="00BB1DFF" w:rsidP="00034557">
      <w:pPr>
        <w:tabs>
          <w:tab w:val="left" w:pos="567"/>
        </w:tabs>
        <w:spacing w:before="120"/>
        <w:jc w:val="both"/>
        <w:rPr>
          <w:sz w:val="22"/>
          <w:szCs w:val="22"/>
          <w:lang w:val="en-GB"/>
        </w:rPr>
      </w:pPr>
      <w:r w:rsidRPr="00F01BD9">
        <w:rPr>
          <w:sz w:val="22"/>
          <w:szCs w:val="22"/>
          <w:lang w:val="en-GB"/>
        </w:rPr>
        <w:t xml:space="preserve">Begin each manuscript with an abstract that summarizes the content of the manuscript in 150 to 250 words. </w:t>
      </w:r>
      <w:r w:rsidR="00034557" w:rsidRPr="00F01BD9">
        <w:rPr>
          <w:sz w:val="22"/>
          <w:szCs w:val="22"/>
          <w:lang w:val="en-GB"/>
        </w:rPr>
        <w:t>L</w:t>
      </w:r>
      <w:r w:rsidR="00034557" w:rsidRPr="00F01BD9">
        <w:rPr>
          <w:sz w:val="22"/>
          <w:szCs w:val="22"/>
        </w:rPr>
        <w:t xml:space="preserve">eave two blank </w:t>
      </w:r>
      <w:r w:rsidR="00F01BD9" w:rsidRPr="00F01BD9">
        <w:rPr>
          <w:sz w:val="22"/>
          <w:szCs w:val="22"/>
        </w:rPr>
        <w:t>lines</w:t>
      </w:r>
      <w:r w:rsidR="00034557" w:rsidRPr="00F01BD9">
        <w:rPr>
          <w:sz w:val="22"/>
          <w:szCs w:val="22"/>
        </w:rPr>
        <w:t xml:space="preserve"> after </w:t>
      </w:r>
      <w:r w:rsidR="00034557" w:rsidRPr="00F01BD9">
        <w:rPr>
          <w:sz w:val="22"/>
          <w:szCs w:val="22"/>
          <w:lang w:val="en-GB"/>
        </w:rPr>
        <w:t xml:space="preserve">Corresponding’s author email. </w:t>
      </w:r>
      <w:r w:rsidRPr="00F01BD9">
        <w:rPr>
          <w:sz w:val="22"/>
          <w:szCs w:val="22"/>
          <w:lang w:val="en-GB"/>
        </w:rPr>
        <w:t xml:space="preserve">Don’t include reference citations or undefined abbreviations in the abstract, since abstracts are often read independently of the actual chapter and without access to the reference list. Please also add two to four key-words. Each keyword phrase should start with an uppercase letter. When selecting the keywords, think of them as terms that will help someone locate your chapter at the top of the search engine list using, for example, Google. Very broad terms (e.g. ‘Case study’ by itself) should be avoided as these will result in thousands of search results but will not result in finding your </w:t>
      </w:r>
      <w:r w:rsidR="00EF1967">
        <w:rPr>
          <w:sz w:val="22"/>
          <w:szCs w:val="22"/>
          <w:lang w:val="en-GB"/>
        </w:rPr>
        <w:t>manuscript</w:t>
      </w:r>
      <w:r w:rsidRPr="00F01BD9">
        <w:rPr>
          <w:sz w:val="22"/>
          <w:szCs w:val="22"/>
          <w:lang w:val="en-GB"/>
        </w:rPr>
        <w:t>.</w:t>
      </w:r>
    </w:p>
    <w:p w14:paraId="5574EAE1" w14:textId="77777777" w:rsidR="00BB1DFF" w:rsidRPr="00F01BD9" w:rsidRDefault="00BB1DFF" w:rsidP="00F01BD9">
      <w:pPr>
        <w:tabs>
          <w:tab w:val="left" w:pos="567"/>
        </w:tabs>
        <w:spacing w:before="240"/>
        <w:jc w:val="both"/>
        <w:rPr>
          <w:sz w:val="22"/>
          <w:szCs w:val="22"/>
          <w:lang w:val="en-GB"/>
        </w:rPr>
      </w:pPr>
      <w:r w:rsidRPr="00F01BD9">
        <w:rPr>
          <w:b/>
          <w:sz w:val="22"/>
          <w:szCs w:val="22"/>
          <w:lang w:val="en-GB"/>
        </w:rPr>
        <w:t>Keywords</w:t>
      </w:r>
      <w:r w:rsidRPr="00F01BD9">
        <w:rPr>
          <w:sz w:val="22"/>
          <w:szCs w:val="22"/>
          <w:lang w:val="en-GB"/>
        </w:rPr>
        <w:t xml:space="preserve">   First keyword, Second keyword, Third keyword, Fourth keyword.</w:t>
      </w:r>
    </w:p>
    <w:p w14:paraId="0163A351" w14:textId="77777777" w:rsidR="00EB16A5" w:rsidRPr="005A3364" w:rsidRDefault="00EB16A5" w:rsidP="006B0DEA">
      <w:pPr>
        <w:pStyle w:val="heading1"/>
        <w:tabs>
          <w:tab w:val="clear" w:pos="454"/>
          <w:tab w:val="left" w:pos="284"/>
        </w:tabs>
        <w:spacing w:before="360" w:after="0"/>
        <w:outlineLvl w:val="0"/>
        <w:rPr>
          <w:rFonts w:ascii="Times New Roman" w:hAnsi="Times New Roman"/>
          <w:sz w:val="22"/>
          <w:szCs w:val="22"/>
        </w:rPr>
      </w:pPr>
      <w:r w:rsidRPr="005A3364">
        <w:rPr>
          <w:rFonts w:ascii="Times New Roman" w:hAnsi="Times New Roman"/>
          <w:sz w:val="22"/>
          <w:szCs w:val="22"/>
        </w:rPr>
        <w:t>1</w:t>
      </w:r>
      <w:r w:rsidRPr="005A3364">
        <w:rPr>
          <w:rFonts w:ascii="Times New Roman" w:hAnsi="Times New Roman"/>
          <w:sz w:val="22"/>
          <w:szCs w:val="22"/>
        </w:rPr>
        <w:tab/>
      </w:r>
      <w:r w:rsidRPr="005A3364">
        <w:rPr>
          <w:rFonts w:ascii="Times New Roman" w:hAnsi="Times New Roman"/>
          <w:caps/>
          <w:sz w:val="22"/>
          <w:szCs w:val="22"/>
        </w:rPr>
        <w:t>First Section</w:t>
      </w:r>
    </w:p>
    <w:p w14:paraId="667D0B47" w14:textId="77777777" w:rsidR="00EB16A5" w:rsidRPr="00A97407" w:rsidRDefault="00EB16A5" w:rsidP="00A97407">
      <w:pPr>
        <w:rPr>
          <w:sz w:val="22"/>
        </w:rPr>
      </w:pPr>
      <w:r w:rsidRPr="00A97407">
        <w:rPr>
          <w:sz w:val="22"/>
        </w:rPr>
        <w:t>This template was prepared to help structure your manuscript, e.g., define the heading hierarchy.</w:t>
      </w:r>
    </w:p>
    <w:p w14:paraId="66268D1E" w14:textId="77777777" w:rsidR="00EB16A5" w:rsidRPr="005A3364" w:rsidRDefault="00EB16A5" w:rsidP="006B0DEA">
      <w:pPr>
        <w:pStyle w:val="heading2"/>
        <w:tabs>
          <w:tab w:val="clear" w:pos="454"/>
          <w:tab w:val="clear" w:pos="510"/>
          <w:tab w:val="left" w:pos="426"/>
        </w:tabs>
        <w:spacing w:before="240" w:after="0" w:line="240" w:lineRule="auto"/>
        <w:rPr>
          <w:rFonts w:ascii="Times New Roman" w:hAnsi="Times New Roman"/>
          <w:sz w:val="22"/>
          <w:szCs w:val="22"/>
        </w:rPr>
      </w:pPr>
      <w:r w:rsidRPr="005A3364">
        <w:rPr>
          <w:rFonts w:ascii="Times New Roman" w:hAnsi="Times New Roman"/>
          <w:sz w:val="22"/>
          <w:szCs w:val="22"/>
        </w:rPr>
        <w:t xml:space="preserve">1.1 </w:t>
      </w:r>
      <w:r w:rsidR="002375B1">
        <w:rPr>
          <w:rFonts w:ascii="Times New Roman" w:hAnsi="Times New Roman"/>
          <w:sz w:val="22"/>
          <w:szCs w:val="22"/>
        </w:rPr>
        <w:tab/>
      </w:r>
      <w:r w:rsidRPr="005A3364">
        <w:rPr>
          <w:rFonts w:ascii="Times New Roman" w:hAnsi="Times New Roman"/>
          <w:sz w:val="22"/>
          <w:szCs w:val="22"/>
        </w:rPr>
        <w:t>Manuscript length</w:t>
      </w:r>
    </w:p>
    <w:p w14:paraId="70009388" w14:textId="77777777" w:rsidR="000877BF" w:rsidRPr="00F01BD9" w:rsidRDefault="00EB16A5" w:rsidP="00F01BD9">
      <w:pPr>
        <w:tabs>
          <w:tab w:val="left" w:pos="567"/>
        </w:tabs>
        <w:jc w:val="both"/>
        <w:rPr>
          <w:sz w:val="22"/>
          <w:szCs w:val="22"/>
          <w:lang w:val="en-GB"/>
        </w:rPr>
      </w:pPr>
      <w:r w:rsidRPr="00F01BD9">
        <w:rPr>
          <w:sz w:val="22"/>
          <w:szCs w:val="22"/>
        </w:rPr>
        <w:t xml:space="preserve">The manuscript length, including tables, figures and references, </w:t>
      </w:r>
      <w:r w:rsidRPr="00370F08">
        <w:rPr>
          <w:b/>
          <w:sz w:val="22"/>
          <w:szCs w:val="22"/>
        </w:rPr>
        <w:t>should not exceed 5 pages</w:t>
      </w:r>
      <w:r w:rsidRPr="00F01BD9">
        <w:rPr>
          <w:sz w:val="22"/>
          <w:szCs w:val="22"/>
        </w:rPr>
        <w:t>, in the format of this template.</w:t>
      </w:r>
      <w:r w:rsidR="000877BF" w:rsidRPr="00F01BD9">
        <w:rPr>
          <w:sz w:val="22"/>
          <w:szCs w:val="22"/>
          <w:lang w:val="en-GB"/>
        </w:rPr>
        <w:t xml:space="preserve"> Use A4 page set-up and make all margins (top, bottom, left, right) 25 mm wide. Use </w:t>
      </w:r>
      <w:r w:rsidR="000877BF" w:rsidRPr="005A3364">
        <w:rPr>
          <w:sz w:val="22"/>
          <w:szCs w:val="22"/>
          <w:lang w:val="en-GB"/>
        </w:rPr>
        <w:t xml:space="preserve">11 pt Times New Roman font (except for the title which should be in </w:t>
      </w:r>
      <w:smartTag w:uri="urn:schemas-microsoft-com:office:smarttags" w:element="metricconverter">
        <w:smartTagPr>
          <w:attr w:name="ProductID" w:val="12 pt"/>
        </w:smartTagPr>
        <w:r w:rsidR="000877BF" w:rsidRPr="005A3364">
          <w:rPr>
            <w:sz w:val="22"/>
            <w:szCs w:val="22"/>
            <w:lang w:val="en-GB"/>
          </w:rPr>
          <w:t>12 pt</w:t>
        </w:r>
      </w:smartTag>
      <w:r w:rsidR="000877BF" w:rsidRPr="005A3364">
        <w:rPr>
          <w:sz w:val="22"/>
          <w:szCs w:val="22"/>
          <w:lang w:val="en-GB"/>
        </w:rPr>
        <w:t xml:space="preserve"> bold and affiliations, table</w:t>
      </w:r>
      <w:r w:rsidR="000877BF" w:rsidRPr="00F01BD9">
        <w:rPr>
          <w:sz w:val="22"/>
          <w:szCs w:val="22"/>
          <w:lang w:val="en-GB"/>
        </w:rPr>
        <w:t xml:space="preserve"> and figure titles which should be 10 pt normal). Centre the title, the authors’ names, the addresses and corresponding </w:t>
      </w:r>
      <w:r w:rsidR="005A3364" w:rsidRPr="00F01BD9">
        <w:rPr>
          <w:sz w:val="22"/>
          <w:szCs w:val="22"/>
          <w:lang w:val="en-GB"/>
        </w:rPr>
        <w:t>author ‘</w:t>
      </w:r>
      <w:r w:rsidR="000877BF" w:rsidRPr="00F01BD9">
        <w:rPr>
          <w:sz w:val="22"/>
          <w:szCs w:val="22"/>
          <w:lang w:val="en-GB"/>
        </w:rPr>
        <w:t xml:space="preserve">s email address. Please compose a title that clearly and succinctly describes the content of your work in order to maximise its impact. </w:t>
      </w:r>
    </w:p>
    <w:p w14:paraId="6128CE3A" w14:textId="77777777" w:rsidR="000877BF" w:rsidRPr="00F01BD9" w:rsidRDefault="000877BF" w:rsidP="00034557">
      <w:pPr>
        <w:spacing w:before="120"/>
        <w:jc w:val="both"/>
        <w:rPr>
          <w:sz w:val="22"/>
          <w:szCs w:val="22"/>
          <w:lang w:val="en-GB"/>
        </w:rPr>
      </w:pPr>
      <w:r w:rsidRPr="00F01BD9">
        <w:rPr>
          <w:sz w:val="22"/>
          <w:szCs w:val="22"/>
          <w:lang w:val="en-GB"/>
        </w:rPr>
        <w:t xml:space="preserve">Start each paragraph, with no indent. </w:t>
      </w:r>
      <w:r w:rsidR="00034557" w:rsidRPr="00F01BD9">
        <w:rPr>
          <w:sz w:val="22"/>
          <w:szCs w:val="22"/>
          <w:lang w:val="en-GB"/>
        </w:rPr>
        <w:t xml:space="preserve">Advise this template for paragraph (before/and or after) spacing. </w:t>
      </w:r>
      <w:r w:rsidRPr="00F01BD9">
        <w:rPr>
          <w:sz w:val="22"/>
          <w:szCs w:val="22"/>
          <w:lang w:val="en-GB"/>
        </w:rPr>
        <w:t>Justify the body of the text both left and right. Do not use page numbers. Uniformity of extended paper style makes the work much easier to digest!</w:t>
      </w:r>
    </w:p>
    <w:p w14:paraId="757C70CB" w14:textId="77777777" w:rsidR="00EB16A5" w:rsidRPr="005A3364" w:rsidRDefault="00EB16A5" w:rsidP="006B0DEA">
      <w:pPr>
        <w:pStyle w:val="heading1"/>
        <w:tabs>
          <w:tab w:val="clear" w:pos="454"/>
          <w:tab w:val="left" w:pos="284"/>
        </w:tabs>
        <w:spacing w:before="360" w:after="0" w:line="240" w:lineRule="auto"/>
        <w:outlineLvl w:val="0"/>
        <w:rPr>
          <w:rFonts w:ascii="Times New Roman" w:hAnsi="Times New Roman"/>
          <w:sz w:val="22"/>
          <w:szCs w:val="22"/>
        </w:rPr>
      </w:pPr>
      <w:r w:rsidRPr="005A3364">
        <w:rPr>
          <w:rFonts w:ascii="Times New Roman" w:hAnsi="Times New Roman"/>
          <w:sz w:val="22"/>
          <w:szCs w:val="22"/>
        </w:rPr>
        <w:t>2</w:t>
      </w:r>
      <w:r w:rsidRPr="005A3364">
        <w:rPr>
          <w:rFonts w:ascii="Times New Roman" w:hAnsi="Times New Roman"/>
          <w:sz w:val="22"/>
          <w:szCs w:val="22"/>
        </w:rPr>
        <w:tab/>
      </w:r>
      <w:r w:rsidRPr="005A3364">
        <w:rPr>
          <w:rFonts w:ascii="Times New Roman" w:hAnsi="Times New Roman"/>
          <w:caps/>
          <w:sz w:val="22"/>
          <w:szCs w:val="22"/>
        </w:rPr>
        <w:t>Manuscript preparation</w:t>
      </w:r>
    </w:p>
    <w:p w14:paraId="420000E6" w14:textId="77777777" w:rsidR="00EB16A5" w:rsidRPr="00A97407" w:rsidRDefault="00EB16A5" w:rsidP="00A97407">
      <w:pPr>
        <w:rPr>
          <w:sz w:val="22"/>
        </w:rPr>
      </w:pPr>
      <w:r w:rsidRPr="00A97407">
        <w:rPr>
          <w:sz w:val="22"/>
        </w:rPr>
        <w:t xml:space="preserve">Either British or American English can be used, but be consistent within your manuscript. Check for consistent spelling of names, terms and abbreviations, including in tables and figure legends. </w:t>
      </w:r>
    </w:p>
    <w:p w14:paraId="152F59CA"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For American spelling please consult Merriam–Webster's Collegiate Dictionary; for British spelling you should refer to Collins English Dictionary.</w:t>
      </w:r>
    </w:p>
    <w:p w14:paraId="549452E1"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If English is not your native language, please ask a native speaker to help you or arrange for your text to be checked by a professional editing service. Please insert their final corrections into your data before submitting the manuscript.</w:t>
      </w:r>
    </w:p>
    <w:p w14:paraId="593C59ED"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2.1</w:t>
      </w:r>
      <w:r w:rsidRPr="005A3364">
        <w:rPr>
          <w:rFonts w:ascii="Times New Roman" w:hAnsi="Times New Roman"/>
          <w:sz w:val="22"/>
          <w:szCs w:val="22"/>
        </w:rPr>
        <w:tab/>
        <w:t>Headings and Heading Numbering</w:t>
      </w:r>
    </w:p>
    <w:p w14:paraId="7B52D148" w14:textId="77777777" w:rsidR="00EB16A5" w:rsidRPr="00A97407" w:rsidRDefault="00EB16A5" w:rsidP="00A97407">
      <w:pPr>
        <w:rPr>
          <w:sz w:val="22"/>
        </w:rPr>
      </w:pPr>
      <w:r w:rsidRPr="00A97407">
        <w:rPr>
          <w:sz w:val="22"/>
        </w:rPr>
        <w:t>Heading levels should be clearly identified using this template, and each level should be uniquely and consistently formatted and numbered using the decimal system. Never skip a heading level.</w:t>
      </w:r>
    </w:p>
    <w:p w14:paraId="33339E7C" w14:textId="77777777" w:rsidR="00EB16A5" w:rsidRPr="00F01BD9" w:rsidRDefault="00EB16A5" w:rsidP="0090379A">
      <w:pPr>
        <w:pStyle w:val="heading3"/>
        <w:widowControl w:val="0"/>
        <w:tabs>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2.1.1</w:t>
      </w:r>
      <w:r w:rsidRPr="00F01BD9">
        <w:rPr>
          <w:rFonts w:ascii="Times New Roman" w:hAnsi="Times New Roman"/>
          <w:b w:val="0"/>
          <w:sz w:val="22"/>
          <w:szCs w:val="22"/>
        </w:rPr>
        <w:tab/>
        <w:t>Heading Levels</w:t>
      </w:r>
    </w:p>
    <w:p w14:paraId="5E53C11A" w14:textId="77777777" w:rsidR="00EB16A5" w:rsidRDefault="00EB16A5" w:rsidP="002375B1">
      <w:pPr>
        <w:widowControl w:val="0"/>
        <w:tabs>
          <w:tab w:val="left" w:pos="567"/>
        </w:tabs>
        <w:jc w:val="both"/>
        <w:rPr>
          <w:sz w:val="22"/>
          <w:szCs w:val="22"/>
        </w:rPr>
      </w:pPr>
      <w:r w:rsidRPr="00F01BD9">
        <w:rPr>
          <w:sz w:val="22"/>
          <w:szCs w:val="22"/>
        </w:rPr>
        <w:t>Up to three numbered heading levels should be used within a paper (H1, H2 and H3). Displayed headings must always keep to the hierarchical sequence. For example, it is not possible to use a heading 3 immediately after a heading 1.</w:t>
      </w:r>
    </w:p>
    <w:p w14:paraId="4E23FC47" w14:textId="77777777" w:rsidR="005A3364" w:rsidRPr="00F01BD9" w:rsidRDefault="005A3364" w:rsidP="006B0DEA">
      <w:pPr>
        <w:widowControl w:val="0"/>
        <w:spacing w:before="120"/>
        <w:jc w:val="both"/>
        <w:rPr>
          <w:sz w:val="22"/>
          <w:szCs w:val="22"/>
        </w:rPr>
      </w:pPr>
      <w:r w:rsidRPr="00F01BD9">
        <w:rPr>
          <w:sz w:val="22"/>
          <w:szCs w:val="22"/>
        </w:rPr>
        <w:lastRenderedPageBreak/>
        <w:t xml:space="preserve">Headings have no end punctuation or period after the heading number. </w:t>
      </w:r>
      <w:r>
        <w:rPr>
          <w:sz w:val="22"/>
          <w:szCs w:val="22"/>
        </w:rPr>
        <w:t>H1 Level is</w:t>
      </w:r>
      <w:r w:rsidR="002375B1">
        <w:rPr>
          <w:sz w:val="22"/>
          <w:szCs w:val="22"/>
        </w:rPr>
        <w:t xml:space="preserve"> Capital Bold while in H2 and H3 Levels a</w:t>
      </w:r>
      <w:r w:rsidRPr="00F01BD9">
        <w:rPr>
          <w:sz w:val="22"/>
          <w:szCs w:val="22"/>
        </w:rPr>
        <w:t>ll major words capitalized. Articles, conjunctions, and prepositions that are four letters or less in length, are not capitalized.</w:t>
      </w:r>
      <w:r w:rsidR="002375B1">
        <w:rPr>
          <w:sz w:val="22"/>
          <w:szCs w:val="22"/>
        </w:rPr>
        <w:t xml:space="preserve"> For H2 use </w:t>
      </w:r>
      <w:r w:rsidR="002375B1" w:rsidRPr="002375B1">
        <w:rPr>
          <w:i/>
          <w:sz w:val="22"/>
          <w:szCs w:val="22"/>
        </w:rPr>
        <w:t>bold italic</w:t>
      </w:r>
      <w:r w:rsidR="002375B1">
        <w:rPr>
          <w:i/>
          <w:sz w:val="22"/>
          <w:szCs w:val="22"/>
        </w:rPr>
        <w:t xml:space="preserve"> </w:t>
      </w:r>
      <w:r w:rsidR="002375B1" w:rsidRPr="002375B1">
        <w:rPr>
          <w:sz w:val="22"/>
          <w:szCs w:val="22"/>
        </w:rPr>
        <w:t>while for H3 regular fonts respectively</w:t>
      </w:r>
      <w:r w:rsidR="002375B1">
        <w:rPr>
          <w:i/>
          <w:sz w:val="22"/>
          <w:szCs w:val="22"/>
        </w:rPr>
        <w:t>.</w:t>
      </w:r>
      <w:r w:rsidR="002375B1">
        <w:rPr>
          <w:sz w:val="22"/>
          <w:szCs w:val="22"/>
        </w:rPr>
        <w:t xml:space="preserve"> </w:t>
      </w:r>
    </w:p>
    <w:p w14:paraId="559216F8" w14:textId="77777777" w:rsidR="00EB16A5" w:rsidRPr="00F01BD9" w:rsidRDefault="00EB16A5" w:rsidP="006B0DEA">
      <w:pPr>
        <w:pStyle w:val="heading3"/>
        <w:widowControl w:val="0"/>
        <w:tabs>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2.1.2</w:t>
      </w:r>
      <w:r w:rsidRPr="00F01BD9">
        <w:rPr>
          <w:rFonts w:ascii="Times New Roman" w:hAnsi="Times New Roman"/>
          <w:b w:val="0"/>
          <w:sz w:val="22"/>
          <w:szCs w:val="22"/>
        </w:rPr>
        <w:tab/>
        <w:t>Cross referencing</w:t>
      </w:r>
    </w:p>
    <w:p w14:paraId="60880680" w14:textId="77777777" w:rsidR="00EB16A5" w:rsidRPr="00A97407" w:rsidRDefault="00EB16A5" w:rsidP="00A97407">
      <w:pPr>
        <w:rPr>
          <w:sz w:val="22"/>
        </w:rPr>
      </w:pPr>
      <w:r w:rsidRPr="00A97407">
        <w:rPr>
          <w:sz w:val="22"/>
        </w:rPr>
        <w:t>In cross-references, for hyperlink purposes, please refer to the section number (e.g., see Sect. 3.5.1), not to the page.</w:t>
      </w:r>
    </w:p>
    <w:p w14:paraId="5D6E579B"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2.2</w:t>
      </w:r>
      <w:r w:rsidRPr="005A3364">
        <w:rPr>
          <w:rFonts w:ascii="Times New Roman" w:hAnsi="Times New Roman"/>
          <w:sz w:val="22"/>
          <w:szCs w:val="22"/>
        </w:rPr>
        <w:tab/>
        <w:t>Terminology, Units and Abbreviations</w:t>
      </w:r>
    </w:p>
    <w:p w14:paraId="6D23BFDB" w14:textId="77777777" w:rsidR="00EB16A5" w:rsidRPr="00A97407" w:rsidRDefault="00EB16A5" w:rsidP="00A97407">
      <w:pPr>
        <w:rPr>
          <w:sz w:val="22"/>
        </w:rPr>
      </w:pPr>
      <w:r w:rsidRPr="00A97407">
        <w:rPr>
          <w:sz w:val="22"/>
        </w:rPr>
        <w:t>Technical terms and abbreviations should be defined the first time they appear in the text. Always use SI units (</w:t>
      </w:r>
      <w:hyperlink r:id="rId9" w:history="1">
        <w:r w:rsidRPr="00A97407">
          <w:rPr>
            <w:rStyle w:val="Hyperlink"/>
            <w:sz w:val="24"/>
            <w:szCs w:val="22"/>
          </w:rPr>
          <w:t>http://physics.nist.gov/cuu/Units/</w:t>
        </w:r>
      </w:hyperlink>
      <w:r w:rsidRPr="00A97407">
        <w:rPr>
          <w:sz w:val="22"/>
        </w:rPr>
        <w:t xml:space="preserve">). </w:t>
      </w:r>
    </w:p>
    <w:p w14:paraId="0F8419A4" w14:textId="77777777" w:rsidR="00EB16A5" w:rsidRPr="00F01BD9" w:rsidRDefault="00EB16A5" w:rsidP="00CA67C2">
      <w:pPr>
        <w:overflowPunct w:val="0"/>
        <w:autoSpaceDE w:val="0"/>
        <w:autoSpaceDN w:val="0"/>
        <w:adjustRightInd w:val="0"/>
        <w:spacing w:before="120"/>
        <w:jc w:val="both"/>
        <w:textAlignment w:val="baseline"/>
        <w:rPr>
          <w:sz w:val="22"/>
          <w:szCs w:val="22"/>
        </w:rPr>
      </w:pPr>
      <w:r w:rsidRPr="00F01BD9">
        <w:rPr>
          <w:sz w:val="22"/>
          <w:szCs w:val="22"/>
        </w:rPr>
        <w:t>Numerals should follow the British/American method of decimal points to indicate decimals and commas to separate thousands. If the manuscript contains a large number of terms and abbreviations, a list of abbreviations or a glossary is advised.</w:t>
      </w:r>
    </w:p>
    <w:p w14:paraId="59D85D67" w14:textId="77777777" w:rsidR="00EB16A5" w:rsidRPr="00F01BD9" w:rsidRDefault="00EB16A5" w:rsidP="002375B1">
      <w:pPr>
        <w:pStyle w:val="heading3"/>
        <w:keepNext/>
        <w:keepLines/>
        <w:tabs>
          <w:tab w:val="clear" w:pos="284"/>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2.2.1</w:t>
      </w:r>
      <w:r w:rsidRPr="00F01BD9">
        <w:rPr>
          <w:rFonts w:ascii="Times New Roman" w:hAnsi="Times New Roman"/>
          <w:b w:val="0"/>
          <w:sz w:val="22"/>
          <w:szCs w:val="22"/>
        </w:rPr>
        <w:tab/>
        <w:t>Emphasis and Special Type</w:t>
      </w:r>
    </w:p>
    <w:p w14:paraId="5C84146E" w14:textId="77777777" w:rsidR="00EB16A5" w:rsidRPr="00A97407" w:rsidRDefault="00EB16A5" w:rsidP="00A97407">
      <w:pPr>
        <w:rPr>
          <w:sz w:val="22"/>
        </w:rPr>
      </w:pPr>
      <w:r w:rsidRPr="00A97407">
        <w:rPr>
          <w:sz w:val="22"/>
        </w:rPr>
        <w:t>Italics should be used for emphasized words or phrases in running text. Do not format entire paragraphs in italics. Bold formatting should not be used. Sans serif (e.g., Arial) and non-proportional fonts (e.g., Courier) can be used to distinguish the literal text of computer programs from running text.</w:t>
      </w:r>
      <w:r w:rsidR="000B01FB" w:rsidRPr="00A97407">
        <w:rPr>
          <w:sz w:val="22"/>
        </w:rPr>
        <w:t xml:space="preserve"> </w:t>
      </w:r>
      <w:r w:rsidRPr="00A97407">
        <w:rPr>
          <w:sz w:val="22"/>
        </w:rPr>
        <w:t>Please avoid footnotes or endnotes.</w:t>
      </w:r>
    </w:p>
    <w:p w14:paraId="52109BE6" w14:textId="77777777" w:rsidR="00EB16A5" w:rsidRPr="00F01BD9" w:rsidRDefault="00EB16A5" w:rsidP="002375B1">
      <w:pPr>
        <w:pStyle w:val="heading3"/>
        <w:keepNext/>
        <w:keepLines/>
        <w:tabs>
          <w:tab w:val="clear" w:pos="284"/>
          <w:tab w:val="left" w:pos="567"/>
        </w:tabs>
        <w:spacing w:before="240" w:after="0" w:line="240" w:lineRule="auto"/>
        <w:rPr>
          <w:rFonts w:ascii="Times New Roman" w:hAnsi="Times New Roman"/>
          <w:b w:val="0"/>
          <w:sz w:val="22"/>
          <w:szCs w:val="22"/>
        </w:rPr>
      </w:pPr>
      <w:r w:rsidRPr="00F01BD9">
        <w:rPr>
          <w:rFonts w:ascii="Times New Roman" w:hAnsi="Times New Roman"/>
          <w:b w:val="0"/>
          <w:sz w:val="22"/>
          <w:szCs w:val="22"/>
        </w:rPr>
        <w:t>2.2.2</w:t>
      </w:r>
      <w:r w:rsidRPr="00F01BD9">
        <w:rPr>
          <w:rFonts w:ascii="Times New Roman" w:hAnsi="Times New Roman"/>
          <w:b w:val="0"/>
          <w:sz w:val="22"/>
          <w:szCs w:val="22"/>
        </w:rPr>
        <w:tab/>
        <w:t>Equations</w:t>
      </w:r>
    </w:p>
    <w:p w14:paraId="62399B86" w14:textId="77777777" w:rsidR="00EB16A5" w:rsidRPr="00A97407" w:rsidRDefault="00EB16A5" w:rsidP="00A97407">
      <w:pPr>
        <w:rPr>
          <w:sz w:val="22"/>
        </w:rPr>
      </w:pPr>
      <w:r w:rsidRPr="00A97407">
        <w:rPr>
          <w:sz w:val="22"/>
        </w:rPr>
        <w:t xml:space="preserve">Use Microsoft Equation Editor </w:t>
      </w:r>
      <w:r w:rsidR="00B55DE7" w:rsidRPr="00A97407">
        <w:rPr>
          <w:sz w:val="22"/>
        </w:rPr>
        <w:t xml:space="preserve">or the Equation editor embedded in the Microsoft Office 2010 or later </w:t>
      </w:r>
      <w:r w:rsidRPr="00A97407">
        <w:rPr>
          <w:sz w:val="22"/>
        </w:rPr>
        <w:t>to create your equations, and insert the graphic into your text file as an object. Displayed equations are numbered, with the equation number to the right of the equation. For example, the Euler equation is written as follows:</w:t>
      </w:r>
    </w:p>
    <w:p w14:paraId="57103CC5" w14:textId="3E78AD11" w:rsidR="00EB16A5" w:rsidRPr="00F01BD9" w:rsidRDefault="00CA67C2" w:rsidP="00CA67C2">
      <w:pPr>
        <w:pStyle w:val="equation"/>
        <w:tabs>
          <w:tab w:val="clear" w:pos="3204"/>
          <w:tab w:val="clear" w:pos="6634"/>
          <w:tab w:val="center" w:pos="4253"/>
          <w:tab w:val="right" w:pos="8505"/>
        </w:tabs>
        <w:spacing w:line="240" w:lineRule="auto"/>
        <w:rPr>
          <w:rFonts w:ascii="Times New Roman" w:hAnsi="Times New Roman"/>
        </w:rPr>
      </w:pPr>
      <w:r w:rsidRPr="00F01BD9">
        <w:rPr>
          <w:rFonts w:ascii="Times New Roman" w:hAnsi="Times New Roman"/>
        </w:rPr>
        <w:tab/>
      </w:r>
      <m:oMath>
        <m:sSup>
          <m:sSupPr>
            <m:ctrlPr>
              <w:rPr>
                <w:rFonts w:ascii="Cambria Math" w:hAnsi="Cambria Math"/>
                <w:i/>
              </w:rPr>
            </m:ctrlPr>
          </m:sSupPr>
          <m:e>
            <m:r>
              <w:rPr>
                <w:rFonts w:ascii="Cambria Math" w:hAnsi="Cambria Math"/>
              </w:rPr>
              <m:t>e</m:t>
            </m:r>
          </m:e>
          <m:sup>
            <m:r>
              <w:rPr>
                <w:rFonts w:ascii="Cambria Math" w:hAnsi="Cambria Math"/>
              </w:rPr>
              <m:t>j</m:t>
            </m:r>
            <m:r>
              <w:rPr>
                <w:rFonts w:ascii="Cambria Math" w:hAnsi="Cambria Math"/>
                <w:lang w:val="el-GR"/>
              </w:rPr>
              <m:t>π</m:t>
            </m:r>
          </m:sup>
        </m:sSup>
        <m:r>
          <w:rPr>
            <w:rFonts w:ascii="Cambria Math" w:hAnsi="Cambria Math"/>
          </w:rPr>
          <m:t>+1=0</m:t>
        </m:r>
      </m:oMath>
      <w:r w:rsidR="00EB16A5" w:rsidRPr="00F01BD9">
        <w:rPr>
          <w:rFonts w:ascii="Times New Roman" w:hAnsi="Times New Roman"/>
        </w:rPr>
        <w:tab/>
        <w:t>(1)</w:t>
      </w:r>
    </w:p>
    <w:p w14:paraId="24F82A49" w14:textId="79073780" w:rsidR="00EB16A5" w:rsidRPr="00F01BD9" w:rsidRDefault="00EB16A5" w:rsidP="00CA67C2">
      <w:pPr>
        <w:jc w:val="both"/>
        <w:rPr>
          <w:sz w:val="22"/>
          <w:szCs w:val="22"/>
        </w:rPr>
      </w:pPr>
      <w:r w:rsidRPr="00F01BD9">
        <w:rPr>
          <w:sz w:val="22"/>
          <w:szCs w:val="22"/>
        </w:rPr>
        <w:t xml:space="preserve">where </w:t>
      </w:r>
      <m:oMath>
        <m:r>
          <w:rPr>
            <w:rFonts w:ascii="Cambria Math" w:hAnsi="Cambria Math"/>
            <w:sz w:val="22"/>
            <w:szCs w:val="22"/>
          </w:rPr>
          <m:t>e</m:t>
        </m:r>
      </m:oMath>
      <w:r w:rsidRPr="00F01BD9">
        <w:rPr>
          <w:sz w:val="22"/>
          <w:szCs w:val="22"/>
        </w:rPr>
        <w:t xml:space="preserve"> is Euler's number, the base of natural logarithms, </w:t>
      </w:r>
      <m:oMath>
        <m:r>
          <w:rPr>
            <w:rFonts w:ascii="Cambria Math" w:hAnsi="Cambria Math"/>
            <w:sz w:val="22"/>
            <w:szCs w:val="22"/>
          </w:rPr>
          <m:t>j</m:t>
        </m:r>
      </m:oMath>
      <w:r w:rsidRPr="00F01BD9">
        <w:rPr>
          <w:sz w:val="22"/>
          <w:szCs w:val="22"/>
        </w:rPr>
        <w:t xml:space="preserve"> is the imaginary unit, which satisfies </w:t>
      </w:r>
      <m:oMath>
        <m:sSup>
          <m:sSupPr>
            <m:ctrlPr>
              <w:rPr>
                <w:rFonts w:ascii="Cambria Math" w:hAnsi="Cambria Math"/>
                <w:i/>
                <w:sz w:val="22"/>
                <w:szCs w:val="22"/>
              </w:rPr>
            </m:ctrlPr>
          </m:sSupPr>
          <m:e>
            <m:r>
              <w:rPr>
                <w:rFonts w:ascii="Cambria Math" w:hAnsi="Cambria Math"/>
                <w:sz w:val="22"/>
                <w:szCs w:val="22"/>
              </w:rPr>
              <m:t>j</m:t>
            </m:r>
          </m:e>
          <m:sup>
            <m:r>
              <w:rPr>
                <w:rFonts w:ascii="Cambria Math" w:hAnsi="Cambria Math"/>
                <w:sz w:val="22"/>
                <w:szCs w:val="22"/>
              </w:rPr>
              <m:t>2</m:t>
            </m:r>
          </m:sup>
        </m:sSup>
        <m:r>
          <w:rPr>
            <w:rFonts w:ascii="Cambria Math" w:hAnsi="Cambria Math"/>
            <w:sz w:val="22"/>
            <w:szCs w:val="22"/>
          </w:rPr>
          <m:t xml:space="preserve"> = -1</m:t>
        </m:r>
      </m:oMath>
      <w:r w:rsidRPr="00F01BD9">
        <w:rPr>
          <w:sz w:val="22"/>
          <w:szCs w:val="22"/>
        </w:rPr>
        <w:t xml:space="preserve">, and </w:t>
      </w:r>
      <w:r w:rsidR="00370F08" w:rsidRPr="00F01BD9">
        <w:rPr>
          <w:sz w:val="22"/>
          <w:szCs w:val="22"/>
        </w:rPr>
        <w:t xml:space="preserve"> </w:t>
      </w:r>
      <m:oMath>
        <m:r>
          <w:rPr>
            <w:rFonts w:ascii="Cambria Math" w:hAnsi="Cambria Math"/>
            <w:sz w:val="22"/>
            <w:szCs w:val="22"/>
            <w:lang w:val="el-GR"/>
          </w:rPr>
          <m:t>π</m:t>
        </m:r>
      </m:oMath>
      <w:r w:rsidRPr="00F01BD9">
        <w:rPr>
          <w:sz w:val="22"/>
          <w:szCs w:val="22"/>
        </w:rPr>
        <w:t xml:space="preserve"> is pi, the ratio of the circumference of a circle to its diameter.</w:t>
      </w:r>
    </w:p>
    <w:p w14:paraId="5F7AE864" w14:textId="77777777" w:rsidR="00EB16A5" w:rsidRPr="00F01BD9" w:rsidRDefault="00EB16A5" w:rsidP="00CA67C2">
      <w:pPr>
        <w:jc w:val="both"/>
        <w:rPr>
          <w:sz w:val="22"/>
          <w:szCs w:val="22"/>
        </w:rPr>
      </w:pPr>
      <w:r w:rsidRPr="00F01BD9">
        <w:rPr>
          <w:sz w:val="22"/>
          <w:szCs w:val="22"/>
        </w:rPr>
        <w:t>Text references to equations take the forms “Eq. 6” or “</w:t>
      </w:r>
      <w:proofErr w:type="spellStart"/>
      <w:r w:rsidRPr="00F01BD9">
        <w:rPr>
          <w:sz w:val="22"/>
          <w:szCs w:val="22"/>
        </w:rPr>
        <w:t>Eqs</w:t>
      </w:r>
      <w:proofErr w:type="spellEnd"/>
      <w:r w:rsidRPr="00F01BD9">
        <w:rPr>
          <w:sz w:val="22"/>
          <w:szCs w:val="22"/>
        </w:rPr>
        <w:t>. 6 – 8”.</w:t>
      </w:r>
    </w:p>
    <w:p w14:paraId="0932352C"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2.3</w:t>
      </w:r>
      <w:r w:rsidRPr="005A3364">
        <w:rPr>
          <w:rFonts w:ascii="Times New Roman" w:hAnsi="Times New Roman"/>
          <w:sz w:val="22"/>
          <w:szCs w:val="22"/>
        </w:rPr>
        <w:tab/>
        <w:t>Tables</w:t>
      </w:r>
    </w:p>
    <w:p w14:paraId="662EA196" w14:textId="77777777" w:rsidR="00EB16A5" w:rsidRPr="00F01BD9" w:rsidRDefault="00EB16A5" w:rsidP="00F01BD9">
      <w:pPr>
        <w:jc w:val="both"/>
        <w:rPr>
          <w:sz w:val="22"/>
          <w:szCs w:val="22"/>
        </w:rPr>
      </w:pPr>
      <w:r w:rsidRPr="00F01BD9">
        <w:rPr>
          <w:sz w:val="22"/>
          <w:szCs w:val="22"/>
        </w:rPr>
        <w:t>Give each table a heading (caption). Add a reference to the table source at the end of the caption if necessary. Number tables consecutively (e.g. Table 1, Table 2, etc.) and ensure that all tables are cited in the text in sequential order. Do not write “the following table”.</w:t>
      </w:r>
      <w:r w:rsidR="00EF1967">
        <w:rPr>
          <w:sz w:val="22"/>
          <w:szCs w:val="22"/>
        </w:rPr>
        <w:t xml:space="preserve"> </w:t>
      </w:r>
      <w:r w:rsidR="00EF1967" w:rsidRPr="00F01BD9">
        <w:rPr>
          <w:sz w:val="22"/>
          <w:szCs w:val="22"/>
        </w:rPr>
        <w:t xml:space="preserve">Text references to </w:t>
      </w:r>
      <w:r w:rsidR="00EF1967">
        <w:rPr>
          <w:sz w:val="22"/>
          <w:szCs w:val="22"/>
        </w:rPr>
        <w:t>tables</w:t>
      </w:r>
      <w:r w:rsidR="00EF1967" w:rsidRPr="00F01BD9">
        <w:rPr>
          <w:sz w:val="22"/>
          <w:szCs w:val="22"/>
        </w:rPr>
        <w:t xml:space="preserve"> take the forms</w:t>
      </w:r>
      <w:r w:rsidR="00EF1967">
        <w:rPr>
          <w:sz w:val="22"/>
          <w:szCs w:val="22"/>
        </w:rPr>
        <w:t xml:space="preserve"> “Table 1” or “Tables 2 - 4”.</w:t>
      </w:r>
    </w:p>
    <w:p w14:paraId="25F9F812" w14:textId="77777777" w:rsidR="00EB16A5" w:rsidRPr="00F01BD9" w:rsidRDefault="00EB16A5" w:rsidP="00BF3168">
      <w:pPr>
        <w:spacing w:before="120"/>
        <w:jc w:val="both"/>
        <w:rPr>
          <w:sz w:val="22"/>
          <w:szCs w:val="22"/>
        </w:rPr>
      </w:pPr>
      <w:r w:rsidRPr="00F01BD9">
        <w:rPr>
          <w:sz w:val="22"/>
          <w:szCs w:val="22"/>
        </w:rPr>
        <w:t>Use the table function to create and format tables. Do not use the space bar or multiple tabs to separate columns and please do not use Excel to create tables as this can cause problems when converting your tables into the typesetting program and other formats.</w:t>
      </w:r>
    </w:p>
    <w:p w14:paraId="01AE98B2" w14:textId="77777777" w:rsidR="00EB16A5" w:rsidRPr="00F01BD9" w:rsidRDefault="00EB16A5" w:rsidP="00BF3168">
      <w:pPr>
        <w:spacing w:before="120"/>
        <w:jc w:val="both"/>
        <w:rPr>
          <w:sz w:val="22"/>
          <w:szCs w:val="22"/>
        </w:rPr>
      </w:pPr>
      <w:r w:rsidRPr="00F01BD9">
        <w:rPr>
          <w:sz w:val="22"/>
          <w:szCs w:val="22"/>
        </w:rPr>
        <w:t>Do not manually insert table rules in the manuscript, because they cannot be retained.</w:t>
      </w:r>
      <w:r w:rsidR="00EF1967" w:rsidRPr="00EF1967">
        <w:rPr>
          <w:sz w:val="22"/>
          <w:szCs w:val="22"/>
        </w:rPr>
        <w:t xml:space="preserve"> </w:t>
      </w:r>
      <w:r w:rsidR="00EF1967" w:rsidRPr="00F01BD9">
        <w:rPr>
          <w:sz w:val="22"/>
          <w:szCs w:val="22"/>
        </w:rPr>
        <w:t>Simple, one-column lists should not be treated as tables.</w:t>
      </w:r>
    </w:p>
    <w:p w14:paraId="22248316" w14:textId="40520A29" w:rsidR="00EB16A5" w:rsidRPr="00F01BD9" w:rsidRDefault="00EB16A5" w:rsidP="00CA67C2">
      <w:pPr>
        <w:pStyle w:val="tablelegend"/>
        <w:spacing w:line="240" w:lineRule="auto"/>
        <w:jc w:val="center"/>
        <w:rPr>
          <w:rFonts w:ascii="Times New Roman" w:hAnsi="Times New Roman"/>
          <w:sz w:val="20"/>
        </w:rPr>
      </w:pPr>
      <w:r w:rsidRPr="00F01BD9">
        <w:rPr>
          <w:rFonts w:ascii="Times New Roman" w:hAnsi="Times New Roman"/>
          <w:b/>
          <w:sz w:val="20"/>
        </w:rPr>
        <w:t>Table 1</w:t>
      </w:r>
      <w:r w:rsidR="00370F08" w:rsidRPr="00370F08">
        <w:rPr>
          <w:rFonts w:ascii="Times New Roman" w:hAnsi="Times New Roman"/>
          <w:b/>
          <w:sz w:val="20"/>
          <w:lang w:val="en-GB"/>
        </w:rPr>
        <w:t>.</w:t>
      </w:r>
      <w:r w:rsidRPr="00F01BD9">
        <w:rPr>
          <w:rFonts w:ascii="Times New Roman" w:hAnsi="Times New Roman"/>
          <w:sz w:val="20"/>
        </w:rPr>
        <w:t xml:space="preserve"> Table captions have no end punctuation and no period after the table number</w:t>
      </w:r>
    </w:p>
    <w:tbl>
      <w:tblPr>
        <w:tblW w:w="0" w:type="auto"/>
        <w:jc w:val="center"/>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354"/>
        <w:gridCol w:w="1354"/>
        <w:gridCol w:w="1355"/>
        <w:gridCol w:w="1355"/>
        <w:gridCol w:w="1355"/>
      </w:tblGrid>
      <w:tr w:rsidR="00EB16A5" w:rsidRPr="00F01BD9" w14:paraId="541ECED8" w14:textId="77777777" w:rsidTr="00EB16A5">
        <w:trPr>
          <w:jc w:val="center"/>
        </w:trPr>
        <w:tc>
          <w:tcPr>
            <w:tcW w:w="1354" w:type="dxa"/>
            <w:tcBorders>
              <w:bottom w:val="single" w:sz="6" w:space="0" w:color="808080"/>
            </w:tcBorders>
            <w:shd w:val="clear" w:color="auto" w:fill="auto"/>
          </w:tcPr>
          <w:p w14:paraId="6DC5B317" w14:textId="77777777" w:rsidR="00EB16A5" w:rsidRPr="00F01BD9" w:rsidRDefault="00EB16A5" w:rsidP="00CA67C2">
            <w:pPr>
              <w:pStyle w:val="table"/>
              <w:spacing w:line="240" w:lineRule="auto"/>
              <w:rPr>
                <w:rFonts w:ascii="Times New Roman" w:hAnsi="Times New Roman"/>
                <w:sz w:val="20"/>
                <w:szCs w:val="20"/>
              </w:rPr>
            </w:pPr>
          </w:p>
        </w:tc>
        <w:tc>
          <w:tcPr>
            <w:tcW w:w="1354" w:type="dxa"/>
            <w:tcBorders>
              <w:bottom w:val="single" w:sz="6" w:space="0" w:color="808080"/>
            </w:tcBorders>
            <w:shd w:val="clear" w:color="auto" w:fill="auto"/>
          </w:tcPr>
          <w:p w14:paraId="547470DD"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Column1</w:t>
            </w:r>
          </w:p>
        </w:tc>
        <w:tc>
          <w:tcPr>
            <w:tcW w:w="1355" w:type="dxa"/>
            <w:tcBorders>
              <w:bottom w:val="single" w:sz="6" w:space="0" w:color="808080"/>
            </w:tcBorders>
            <w:shd w:val="clear" w:color="auto" w:fill="auto"/>
          </w:tcPr>
          <w:p w14:paraId="121AC3B3"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Column2</w:t>
            </w:r>
          </w:p>
        </w:tc>
        <w:tc>
          <w:tcPr>
            <w:tcW w:w="1355" w:type="dxa"/>
            <w:tcBorders>
              <w:bottom w:val="single" w:sz="6" w:space="0" w:color="808080"/>
            </w:tcBorders>
            <w:shd w:val="clear" w:color="auto" w:fill="auto"/>
          </w:tcPr>
          <w:p w14:paraId="27D275B5"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Column3</w:t>
            </w:r>
          </w:p>
        </w:tc>
        <w:tc>
          <w:tcPr>
            <w:tcW w:w="1355" w:type="dxa"/>
            <w:tcBorders>
              <w:bottom w:val="single" w:sz="6" w:space="0" w:color="808080"/>
            </w:tcBorders>
            <w:shd w:val="clear" w:color="auto" w:fill="auto"/>
          </w:tcPr>
          <w:p w14:paraId="4FFA65C3"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Column4</w:t>
            </w:r>
          </w:p>
        </w:tc>
      </w:tr>
      <w:tr w:rsidR="00EB16A5" w:rsidRPr="00F01BD9" w14:paraId="564B5B40" w14:textId="77777777" w:rsidTr="00EB16A5">
        <w:trPr>
          <w:jc w:val="center"/>
        </w:trPr>
        <w:tc>
          <w:tcPr>
            <w:tcW w:w="1354" w:type="dxa"/>
            <w:tcBorders>
              <w:top w:val="single" w:sz="6" w:space="0" w:color="808080"/>
            </w:tcBorders>
            <w:shd w:val="clear" w:color="auto" w:fill="auto"/>
          </w:tcPr>
          <w:p w14:paraId="3CF2089D"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Row1</w:t>
            </w:r>
          </w:p>
        </w:tc>
        <w:tc>
          <w:tcPr>
            <w:tcW w:w="1354" w:type="dxa"/>
            <w:tcBorders>
              <w:top w:val="single" w:sz="6" w:space="0" w:color="808080"/>
            </w:tcBorders>
            <w:shd w:val="clear" w:color="auto" w:fill="auto"/>
          </w:tcPr>
          <w:p w14:paraId="2C414834"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5F7BAC36"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268A6BBC" w14:textId="77777777" w:rsidR="00EB16A5" w:rsidRPr="00F01BD9" w:rsidRDefault="00EB16A5" w:rsidP="00CA67C2">
            <w:pPr>
              <w:pStyle w:val="table"/>
              <w:spacing w:line="240" w:lineRule="auto"/>
              <w:rPr>
                <w:rFonts w:ascii="Times New Roman" w:hAnsi="Times New Roman"/>
                <w:sz w:val="20"/>
                <w:szCs w:val="20"/>
              </w:rPr>
            </w:pPr>
          </w:p>
        </w:tc>
        <w:tc>
          <w:tcPr>
            <w:tcW w:w="1355" w:type="dxa"/>
            <w:tcBorders>
              <w:top w:val="single" w:sz="6" w:space="0" w:color="808080"/>
            </w:tcBorders>
            <w:shd w:val="clear" w:color="auto" w:fill="auto"/>
          </w:tcPr>
          <w:p w14:paraId="2753D627" w14:textId="77777777" w:rsidR="00EB16A5" w:rsidRPr="00F01BD9" w:rsidRDefault="00EB16A5" w:rsidP="00CA67C2">
            <w:pPr>
              <w:pStyle w:val="table"/>
              <w:spacing w:line="240" w:lineRule="auto"/>
              <w:rPr>
                <w:rFonts w:ascii="Times New Roman" w:hAnsi="Times New Roman"/>
                <w:sz w:val="20"/>
                <w:szCs w:val="20"/>
              </w:rPr>
            </w:pPr>
          </w:p>
        </w:tc>
      </w:tr>
      <w:tr w:rsidR="00EB16A5" w:rsidRPr="00F01BD9" w14:paraId="7FC8ADBA" w14:textId="77777777" w:rsidTr="00EB16A5">
        <w:trPr>
          <w:jc w:val="center"/>
        </w:trPr>
        <w:tc>
          <w:tcPr>
            <w:tcW w:w="1354" w:type="dxa"/>
            <w:shd w:val="clear" w:color="auto" w:fill="auto"/>
          </w:tcPr>
          <w:p w14:paraId="23F89239"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Row2</w:t>
            </w:r>
          </w:p>
        </w:tc>
        <w:tc>
          <w:tcPr>
            <w:tcW w:w="1354" w:type="dxa"/>
            <w:shd w:val="clear" w:color="auto" w:fill="auto"/>
          </w:tcPr>
          <w:p w14:paraId="120E64BC"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4D3B3379"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7332851E"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7429B9C5" w14:textId="77777777" w:rsidR="00EB16A5" w:rsidRPr="00F01BD9" w:rsidRDefault="00EB16A5" w:rsidP="00CA67C2">
            <w:pPr>
              <w:pStyle w:val="table"/>
              <w:spacing w:line="240" w:lineRule="auto"/>
              <w:rPr>
                <w:rFonts w:ascii="Times New Roman" w:hAnsi="Times New Roman"/>
                <w:sz w:val="20"/>
                <w:szCs w:val="20"/>
              </w:rPr>
            </w:pPr>
          </w:p>
        </w:tc>
      </w:tr>
      <w:tr w:rsidR="00EB16A5" w:rsidRPr="00F01BD9" w14:paraId="6972D4E2" w14:textId="77777777" w:rsidTr="00EB16A5">
        <w:trPr>
          <w:jc w:val="center"/>
        </w:trPr>
        <w:tc>
          <w:tcPr>
            <w:tcW w:w="1354" w:type="dxa"/>
            <w:shd w:val="clear" w:color="auto" w:fill="auto"/>
          </w:tcPr>
          <w:p w14:paraId="50BDBFD1" w14:textId="77777777" w:rsidR="00EB16A5" w:rsidRPr="00F01BD9" w:rsidRDefault="00EB16A5" w:rsidP="00CA67C2">
            <w:pPr>
              <w:pStyle w:val="table"/>
              <w:spacing w:line="240" w:lineRule="auto"/>
              <w:rPr>
                <w:rFonts w:ascii="Times New Roman" w:hAnsi="Times New Roman"/>
                <w:sz w:val="20"/>
                <w:szCs w:val="20"/>
              </w:rPr>
            </w:pPr>
            <w:r w:rsidRPr="00F01BD9">
              <w:rPr>
                <w:rFonts w:ascii="Times New Roman" w:hAnsi="Times New Roman"/>
                <w:sz w:val="20"/>
                <w:szCs w:val="20"/>
              </w:rPr>
              <w:t>Row3</w:t>
            </w:r>
          </w:p>
        </w:tc>
        <w:tc>
          <w:tcPr>
            <w:tcW w:w="1354" w:type="dxa"/>
            <w:shd w:val="clear" w:color="auto" w:fill="auto"/>
          </w:tcPr>
          <w:p w14:paraId="1A748986"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03CC8FEF"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59BA646B" w14:textId="77777777" w:rsidR="00EB16A5" w:rsidRPr="00F01BD9" w:rsidRDefault="00EB16A5" w:rsidP="00CA67C2">
            <w:pPr>
              <w:pStyle w:val="table"/>
              <w:spacing w:line="240" w:lineRule="auto"/>
              <w:rPr>
                <w:rFonts w:ascii="Times New Roman" w:hAnsi="Times New Roman"/>
                <w:sz w:val="20"/>
                <w:szCs w:val="20"/>
              </w:rPr>
            </w:pPr>
          </w:p>
        </w:tc>
        <w:tc>
          <w:tcPr>
            <w:tcW w:w="1355" w:type="dxa"/>
            <w:shd w:val="clear" w:color="auto" w:fill="auto"/>
          </w:tcPr>
          <w:p w14:paraId="5EAB373C" w14:textId="77777777" w:rsidR="00EB16A5" w:rsidRPr="00F01BD9" w:rsidRDefault="00EB16A5" w:rsidP="00CA67C2">
            <w:pPr>
              <w:pStyle w:val="table"/>
              <w:spacing w:line="240" w:lineRule="auto"/>
              <w:rPr>
                <w:rFonts w:ascii="Times New Roman" w:hAnsi="Times New Roman"/>
                <w:sz w:val="20"/>
                <w:szCs w:val="20"/>
              </w:rPr>
            </w:pPr>
          </w:p>
        </w:tc>
      </w:tr>
    </w:tbl>
    <w:p w14:paraId="755DC501" w14:textId="77777777" w:rsidR="00EB16A5" w:rsidRPr="00F01BD9" w:rsidRDefault="00EB16A5" w:rsidP="00BF3168">
      <w:pPr>
        <w:spacing w:before="120"/>
        <w:jc w:val="both"/>
        <w:rPr>
          <w:sz w:val="22"/>
          <w:szCs w:val="22"/>
        </w:rPr>
      </w:pPr>
    </w:p>
    <w:p w14:paraId="295BAE93" w14:textId="77777777" w:rsidR="00EB16A5" w:rsidRPr="005A3364" w:rsidRDefault="00EB16A5" w:rsidP="0090379A">
      <w:pPr>
        <w:pStyle w:val="heading2"/>
        <w:tabs>
          <w:tab w:val="clear" w:pos="454"/>
          <w:tab w:val="clear" w:pos="510"/>
          <w:tab w:val="left" w:pos="426"/>
        </w:tabs>
        <w:spacing w:before="240" w:after="0" w:line="240" w:lineRule="auto"/>
        <w:rPr>
          <w:rFonts w:ascii="Times New Roman" w:hAnsi="Times New Roman"/>
          <w:sz w:val="22"/>
          <w:szCs w:val="22"/>
        </w:rPr>
      </w:pPr>
      <w:r w:rsidRPr="005A3364">
        <w:rPr>
          <w:rFonts w:ascii="Times New Roman" w:hAnsi="Times New Roman"/>
          <w:sz w:val="22"/>
          <w:szCs w:val="22"/>
        </w:rPr>
        <w:lastRenderedPageBreak/>
        <w:t>2.4</w:t>
      </w:r>
      <w:r w:rsidRPr="005A3364">
        <w:rPr>
          <w:rFonts w:ascii="Times New Roman" w:hAnsi="Times New Roman"/>
          <w:sz w:val="22"/>
          <w:szCs w:val="22"/>
        </w:rPr>
        <w:tab/>
        <w:t>Figures</w:t>
      </w:r>
    </w:p>
    <w:p w14:paraId="3D4516F1" w14:textId="77777777" w:rsidR="00EB16A5" w:rsidRPr="00F01BD9" w:rsidRDefault="00EB16A5" w:rsidP="00F01BD9">
      <w:pPr>
        <w:jc w:val="both"/>
        <w:rPr>
          <w:sz w:val="22"/>
          <w:szCs w:val="22"/>
        </w:rPr>
      </w:pPr>
      <w:r w:rsidRPr="00F01BD9">
        <w:rPr>
          <w:sz w:val="22"/>
          <w:szCs w:val="22"/>
        </w:rPr>
        <w:t>Give each figure a concise caption, describing accurately what the figure depicts. Number figures consecutively (e.g. Figure 1, Figure 2, etc.) and ensure that all figures are cited in the text in sequential order. Do not write “the following figure”. If a figure is reproduced from a previous publication, include the source as the last item in the caption.</w:t>
      </w:r>
      <w:r w:rsidR="00EF1967" w:rsidRPr="00EF1967">
        <w:rPr>
          <w:sz w:val="22"/>
          <w:szCs w:val="22"/>
        </w:rPr>
        <w:t xml:space="preserve"> </w:t>
      </w:r>
      <w:r w:rsidR="00EF1967" w:rsidRPr="00F01BD9">
        <w:rPr>
          <w:sz w:val="22"/>
          <w:szCs w:val="22"/>
        </w:rPr>
        <w:t xml:space="preserve">Text references to </w:t>
      </w:r>
      <w:r w:rsidR="00EF1967">
        <w:rPr>
          <w:sz w:val="22"/>
          <w:szCs w:val="22"/>
        </w:rPr>
        <w:t>figures</w:t>
      </w:r>
      <w:r w:rsidR="00EF1967" w:rsidRPr="00F01BD9">
        <w:rPr>
          <w:sz w:val="22"/>
          <w:szCs w:val="22"/>
        </w:rPr>
        <w:t xml:space="preserve"> take the forms</w:t>
      </w:r>
      <w:r w:rsidR="00EF1967">
        <w:rPr>
          <w:sz w:val="22"/>
          <w:szCs w:val="22"/>
        </w:rPr>
        <w:t xml:space="preserve"> “</w:t>
      </w:r>
      <w:r w:rsidR="00EF1967" w:rsidRPr="00F01BD9">
        <w:rPr>
          <w:sz w:val="22"/>
          <w:szCs w:val="22"/>
        </w:rPr>
        <w:t xml:space="preserve">Figure </w:t>
      </w:r>
      <w:r w:rsidR="00EF1967">
        <w:rPr>
          <w:sz w:val="22"/>
          <w:szCs w:val="22"/>
        </w:rPr>
        <w:t>1” or “</w:t>
      </w:r>
      <w:r w:rsidR="00EF1967" w:rsidRPr="00F01BD9">
        <w:rPr>
          <w:sz w:val="22"/>
          <w:szCs w:val="22"/>
        </w:rPr>
        <w:t>Figure</w:t>
      </w:r>
      <w:r w:rsidR="00EF1967">
        <w:rPr>
          <w:sz w:val="22"/>
          <w:szCs w:val="22"/>
        </w:rPr>
        <w:t>s</w:t>
      </w:r>
      <w:r w:rsidR="00EF1967" w:rsidRPr="00F01BD9">
        <w:rPr>
          <w:sz w:val="22"/>
          <w:szCs w:val="22"/>
        </w:rPr>
        <w:t xml:space="preserve"> </w:t>
      </w:r>
      <w:r w:rsidR="00EF1967">
        <w:rPr>
          <w:sz w:val="22"/>
          <w:szCs w:val="22"/>
        </w:rPr>
        <w:t>2 - 4”.</w:t>
      </w:r>
    </w:p>
    <w:p w14:paraId="1E8DF7B7" w14:textId="77777777" w:rsidR="00EB16A5" w:rsidRPr="00F01BD9" w:rsidRDefault="00EB16A5" w:rsidP="00BF3168">
      <w:pPr>
        <w:spacing w:before="120"/>
        <w:jc w:val="both"/>
        <w:rPr>
          <w:sz w:val="22"/>
          <w:szCs w:val="22"/>
        </w:rPr>
      </w:pPr>
      <w:r w:rsidRPr="00F01BD9">
        <w:rPr>
          <w:sz w:val="22"/>
          <w:szCs w:val="22"/>
        </w:rPr>
        <w:t xml:space="preserve">Please consider a minimum size of 2 mm (6 pt) for text within a figure. Use lowercase letters for part figure labels. </w:t>
      </w:r>
    </w:p>
    <w:p w14:paraId="4764EAFE" w14:textId="77777777" w:rsidR="00EB16A5" w:rsidRPr="00F01BD9" w:rsidRDefault="00EB16A5" w:rsidP="00CA67C2">
      <w:pPr>
        <w:rPr>
          <w:sz w:val="22"/>
          <w:szCs w:val="22"/>
        </w:rPr>
      </w:pPr>
    </w:p>
    <w:p w14:paraId="0597DF01" w14:textId="77777777" w:rsidR="00EB16A5" w:rsidRPr="00F01BD9" w:rsidRDefault="00EB16A5" w:rsidP="00CA67C2">
      <w:pPr>
        <w:jc w:val="center"/>
      </w:pPr>
      <w:r w:rsidRPr="00F01BD9">
        <w:rPr>
          <w:noProof/>
          <w:lang w:val="en-GB" w:eastAsia="en-GB"/>
        </w:rPr>
        <w:drawing>
          <wp:inline distT="0" distB="0" distL="0" distR="0" wp14:anchorId="742F8B9F" wp14:editId="5F0C44CD">
            <wp:extent cx="2257425" cy="1295400"/>
            <wp:effectExtent l="0" t="0" r="9525" b="0"/>
            <wp:docPr id="2" name="Picture 2" descr="Fig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1295400"/>
                    </a:xfrm>
                    <a:prstGeom prst="rect">
                      <a:avLst/>
                    </a:prstGeom>
                    <a:noFill/>
                    <a:ln>
                      <a:noFill/>
                    </a:ln>
                  </pic:spPr>
                </pic:pic>
              </a:graphicData>
            </a:graphic>
          </wp:inline>
        </w:drawing>
      </w:r>
      <w:r w:rsidRPr="00F01BD9">
        <w:rPr>
          <w:noProof/>
          <w:lang w:val="en-GB" w:eastAsia="en-GB"/>
        </w:rPr>
        <w:drawing>
          <wp:inline distT="0" distB="0" distL="0" distR="0" wp14:anchorId="74B857FE" wp14:editId="5F149E36">
            <wp:extent cx="1800225" cy="1314450"/>
            <wp:effectExtent l="0" t="0" r="9525" b="0"/>
            <wp:docPr id="1" name="Picture 1" descr="Fig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b"/>
                    <pic:cNvPicPr>
                      <a:picLocks noChangeAspect="1" noChangeArrowheads="1"/>
                    </pic:cNvPicPr>
                  </pic:nvPicPr>
                  <pic:blipFill>
                    <a:blip r:embed="rId11" cstate="print">
                      <a:extLst>
                        <a:ext uri="{28A0092B-C50C-407E-A947-70E740481C1C}">
                          <a14:useLocalDpi xmlns:a14="http://schemas.microsoft.com/office/drawing/2010/main" val="0"/>
                        </a:ext>
                      </a:extLst>
                    </a:blip>
                    <a:srcRect t="22267"/>
                    <a:stretch>
                      <a:fillRect/>
                    </a:stretch>
                  </pic:blipFill>
                  <pic:spPr bwMode="auto">
                    <a:xfrm>
                      <a:off x="0" y="0"/>
                      <a:ext cx="1800225" cy="1314450"/>
                    </a:xfrm>
                    <a:prstGeom prst="rect">
                      <a:avLst/>
                    </a:prstGeom>
                    <a:noFill/>
                    <a:ln>
                      <a:noFill/>
                    </a:ln>
                  </pic:spPr>
                </pic:pic>
              </a:graphicData>
            </a:graphic>
          </wp:inline>
        </w:drawing>
      </w:r>
    </w:p>
    <w:p w14:paraId="2E52DCD7" w14:textId="362CA216" w:rsidR="00EB16A5" w:rsidRPr="00F01BD9" w:rsidRDefault="00EB16A5" w:rsidP="00CA67C2">
      <w:pPr>
        <w:pStyle w:val="figlegend"/>
        <w:spacing w:line="240" w:lineRule="auto"/>
        <w:jc w:val="center"/>
        <w:rPr>
          <w:rFonts w:ascii="Times New Roman" w:hAnsi="Times New Roman"/>
          <w:sz w:val="20"/>
        </w:rPr>
      </w:pPr>
      <w:r w:rsidRPr="00F01BD9">
        <w:rPr>
          <w:rFonts w:ascii="Times New Roman" w:hAnsi="Times New Roman"/>
          <w:b/>
          <w:sz w:val="20"/>
        </w:rPr>
        <w:t>Fig</w:t>
      </w:r>
      <w:r w:rsidR="00EF1967">
        <w:rPr>
          <w:rFonts w:ascii="Times New Roman" w:hAnsi="Times New Roman"/>
          <w:b/>
          <w:sz w:val="20"/>
        </w:rPr>
        <w:t>ure</w:t>
      </w:r>
      <w:r w:rsidRPr="00F01BD9">
        <w:rPr>
          <w:rFonts w:ascii="Times New Roman" w:hAnsi="Times New Roman"/>
          <w:b/>
          <w:sz w:val="20"/>
        </w:rPr>
        <w:t xml:space="preserve"> 1</w:t>
      </w:r>
      <w:r w:rsidR="00370F08" w:rsidRPr="00370F08">
        <w:rPr>
          <w:rFonts w:ascii="Times New Roman" w:hAnsi="Times New Roman"/>
          <w:b/>
          <w:sz w:val="20"/>
          <w:lang w:val="en-GB"/>
        </w:rPr>
        <w:t>.</w:t>
      </w:r>
      <w:r w:rsidRPr="00F01BD9">
        <w:rPr>
          <w:rFonts w:ascii="Times New Roman" w:hAnsi="Times New Roman"/>
          <w:sz w:val="20"/>
        </w:rPr>
        <w:t xml:space="preserve"> Figure captions have no end punctuation and no period after the figure number: </w:t>
      </w:r>
      <w:r w:rsidR="00370F08" w:rsidRPr="00370F08">
        <w:rPr>
          <w:rFonts w:ascii="Times New Roman" w:hAnsi="Times New Roman"/>
          <w:b/>
          <w:sz w:val="20"/>
          <w:lang w:val="en-GB"/>
        </w:rPr>
        <w:t>(</w:t>
      </w:r>
      <w:r w:rsidRPr="00370F08">
        <w:rPr>
          <w:rFonts w:ascii="Times New Roman" w:hAnsi="Times New Roman"/>
          <w:b/>
          <w:sz w:val="20"/>
        </w:rPr>
        <w:t>a)</w:t>
      </w:r>
      <w:r w:rsidRPr="00F01BD9">
        <w:rPr>
          <w:rFonts w:ascii="Times New Roman" w:hAnsi="Times New Roman"/>
          <w:sz w:val="20"/>
        </w:rPr>
        <w:t xml:space="preserve"> First part of the figure,</w:t>
      </w:r>
      <w:r w:rsidR="00370F08" w:rsidRPr="00370F08">
        <w:rPr>
          <w:rFonts w:ascii="Times New Roman" w:hAnsi="Times New Roman"/>
          <w:b/>
          <w:sz w:val="20"/>
          <w:lang w:val="en-GB"/>
        </w:rPr>
        <w:t xml:space="preserve"> (</w:t>
      </w:r>
      <w:r w:rsidRPr="00370F08">
        <w:rPr>
          <w:rFonts w:ascii="Times New Roman" w:hAnsi="Times New Roman"/>
          <w:b/>
          <w:sz w:val="20"/>
        </w:rPr>
        <w:t>b)</w:t>
      </w:r>
      <w:r w:rsidRPr="00F01BD9">
        <w:rPr>
          <w:rFonts w:ascii="Times New Roman" w:hAnsi="Times New Roman"/>
          <w:sz w:val="20"/>
        </w:rPr>
        <w:t xml:space="preserve"> Second part of the figure</w:t>
      </w:r>
    </w:p>
    <w:p w14:paraId="3BEEF5C7" w14:textId="77777777" w:rsidR="00EB16A5" w:rsidRPr="00F01BD9" w:rsidRDefault="00EB16A5" w:rsidP="00CA67C2">
      <w:pPr>
        <w:jc w:val="both"/>
        <w:rPr>
          <w:sz w:val="22"/>
          <w:szCs w:val="22"/>
        </w:rPr>
      </w:pPr>
      <w:r w:rsidRPr="00F01BD9">
        <w:rPr>
          <w:sz w:val="22"/>
          <w:szCs w:val="22"/>
        </w:rPr>
        <w:t xml:space="preserve">Color figures will appear in color in the </w:t>
      </w:r>
      <w:proofErr w:type="spellStart"/>
      <w:r w:rsidRPr="00F01BD9">
        <w:rPr>
          <w:sz w:val="22"/>
          <w:szCs w:val="22"/>
        </w:rPr>
        <w:t>e</w:t>
      </w:r>
      <w:r w:rsidR="00CA67C2" w:rsidRPr="00F01BD9">
        <w:rPr>
          <w:sz w:val="22"/>
          <w:szCs w:val="22"/>
        </w:rPr>
        <w:t>Proccedings</w:t>
      </w:r>
      <w:proofErr w:type="spellEnd"/>
      <w:r w:rsidRPr="00F01BD9">
        <w:rPr>
          <w:sz w:val="22"/>
          <w:szCs w:val="22"/>
        </w:rPr>
        <w:t>.</w:t>
      </w:r>
    </w:p>
    <w:p w14:paraId="5957ACAE" w14:textId="77777777" w:rsidR="00EB16A5" w:rsidRPr="005A3364" w:rsidRDefault="00EB16A5" w:rsidP="0090379A">
      <w:pPr>
        <w:pStyle w:val="heading2"/>
        <w:tabs>
          <w:tab w:val="clear" w:pos="454"/>
          <w:tab w:val="clear" w:pos="510"/>
          <w:tab w:val="left" w:pos="426"/>
          <w:tab w:val="left" w:pos="567"/>
        </w:tabs>
        <w:spacing w:before="240" w:after="0" w:line="240" w:lineRule="auto"/>
        <w:rPr>
          <w:rFonts w:ascii="Times New Roman" w:hAnsi="Times New Roman"/>
          <w:sz w:val="22"/>
          <w:szCs w:val="22"/>
        </w:rPr>
      </w:pPr>
      <w:r w:rsidRPr="005A3364">
        <w:rPr>
          <w:rFonts w:ascii="Times New Roman" w:hAnsi="Times New Roman"/>
          <w:sz w:val="22"/>
          <w:szCs w:val="22"/>
        </w:rPr>
        <w:t>2.5</w:t>
      </w:r>
      <w:r w:rsidRPr="005A3364">
        <w:rPr>
          <w:rFonts w:ascii="Times New Roman" w:hAnsi="Times New Roman"/>
          <w:sz w:val="22"/>
          <w:szCs w:val="22"/>
        </w:rPr>
        <w:tab/>
        <w:t>References</w:t>
      </w:r>
    </w:p>
    <w:p w14:paraId="138883CD" w14:textId="77777777" w:rsidR="00EB16A5" w:rsidRPr="00F01BD9" w:rsidRDefault="00EB16A5" w:rsidP="00F01BD9">
      <w:pPr>
        <w:jc w:val="both"/>
        <w:rPr>
          <w:sz w:val="22"/>
          <w:szCs w:val="22"/>
        </w:rPr>
      </w:pPr>
      <w:r w:rsidRPr="00F01BD9">
        <w:rPr>
          <w:sz w:val="22"/>
          <w:szCs w:val="22"/>
        </w:rPr>
        <w:t>Cite references in the text with author name/s and year of publication in parentheses (“Harvard system”):</w:t>
      </w:r>
    </w:p>
    <w:p w14:paraId="77351B39"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One author: (Miller 1991) or Miller (1991)</w:t>
      </w:r>
    </w:p>
    <w:p w14:paraId="4B624C0C"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Two authors: (Miller and Smith 1994) or Miller and Smith (1994)</w:t>
      </w:r>
    </w:p>
    <w:p w14:paraId="150C4965" w14:textId="77777777" w:rsidR="00EB16A5" w:rsidRPr="00F01BD9" w:rsidRDefault="00EB16A5" w:rsidP="00CA67C2">
      <w:pPr>
        <w:pStyle w:val="BulletItem"/>
        <w:spacing w:line="240" w:lineRule="auto"/>
        <w:rPr>
          <w:rFonts w:ascii="Times New Roman" w:hAnsi="Times New Roman"/>
          <w:sz w:val="22"/>
          <w:szCs w:val="22"/>
        </w:rPr>
      </w:pPr>
      <w:r w:rsidRPr="00F01BD9">
        <w:rPr>
          <w:rFonts w:ascii="Times New Roman" w:hAnsi="Times New Roman"/>
          <w:sz w:val="22"/>
          <w:szCs w:val="22"/>
        </w:rPr>
        <w:t>Three authors or more: (Miller et al. 1995) or Miller et al. (1995)</w:t>
      </w:r>
    </w:p>
    <w:p w14:paraId="136863C9" w14:textId="77777777" w:rsidR="00EB16A5" w:rsidRPr="00F01BD9" w:rsidRDefault="00EB16A5" w:rsidP="00BF3168">
      <w:pPr>
        <w:pStyle w:val="heading3"/>
        <w:keepNext/>
        <w:keepLines/>
        <w:spacing w:before="240" w:after="0" w:line="240" w:lineRule="auto"/>
        <w:rPr>
          <w:rFonts w:ascii="Times New Roman" w:hAnsi="Times New Roman"/>
          <w:b w:val="0"/>
          <w:sz w:val="22"/>
          <w:szCs w:val="22"/>
        </w:rPr>
      </w:pPr>
      <w:r w:rsidRPr="00F01BD9">
        <w:rPr>
          <w:rFonts w:ascii="Times New Roman" w:hAnsi="Times New Roman"/>
          <w:b w:val="0"/>
          <w:sz w:val="22"/>
          <w:szCs w:val="22"/>
        </w:rPr>
        <w:t>2.5.1 Reference list</w:t>
      </w:r>
    </w:p>
    <w:p w14:paraId="26C8E36C" w14:textId="77777777" w:rsidR="00EB16A5" w:rsidRPr="00F01BD9" w:rsidRDefault="00EB16A5" w:rsidP="00BF3168">
      <w:pPr>
        <w:jc w:val="both"/>
        <w:rPr>
          <w:sz w:val="22"/>
          <w:szCs w:val="22"/>
        </w:rPr>
      </w:pPr>
      <w:r w:rsidRPr="00F01BD9">
        <w:rPr>
          <w:sz w:val="22"/>
          <w:szCs w:val="22"/>
        </w:rPr>
        <w:t xml:space="preserve">Include a reference list at the end of the paper. Include all works that are cited in the text and that have been </w:t>
      </w:r>
      <w:proofErr w:type="gramStart"/>
      <w:r w:rsidRPr="00F01BD9">
        <w:rPr>
          <w:sz w:val="22"/>
          <w:szCs w:val="22"/>
        </w:rPr>
        <w:t>published  or</w:t>
      </w:r>
      <w:proofErr w:type="gramEnd"/>
      <w:r w:rsidRPr="00F01BD9">
        <w:rPr>
          <w:sz w:val="22"/>
          <w:szCs w:val="22"/>
        </w:rPr>
        <w:t xml:space="preserve"> accepted for publication. Personal communications and unpublished works should only be mentioned in the text. Do not use footnotes as a substitute for a reference list. </w:t>
      </w:r>
    </w:p>
    <w:p w14:paraId="03C97211" w14:textId="77777777" w:rsidR="00EB16A5" w:rsidRPr="00F01BD9" w:rsidRDefault="00EB16A5" w:rsidP="00CA67C2">
      <w:pPr>
        <w:jc w:val="both"/>
        <w:rPr>
          <w:sz w:val="22"/>
          <w:szCs w:val="22"/>
        </w:rPr>
      </w:pPr>
      <w:r w:rsidRPr="00F01BD9">
        <w:rPr>
          <w:sz w:val="22"/>
          <w:szCs w:val="22"/>
        </w:rPr>
        <w:t>Entries in the list must be listed alphabetically. The rules for alphabetization are:</w:t>
      </w:r>
    </w:p>
    <w:p w14:paraId="6229A2C2"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First, all works by the author alone, ordered chronologically by year of publication</w:t>
      </w:r>
    </w:p>
    <w:p w14:paraId="7255C93C"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Next, all works by the author with a coauthor, ordered alphabetically by coauthor</w:t>
      </w:r>
    </w:p>
    <w:p w14:paraId="6015FE0D"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Finally, all works by the author with several coauthors, ordered chronologically by year of publication</w:t>
      </w:r>
    </w:p>
    <w:p w14:paraId="46C03148" w14:textId="77777777" w:rsidR="00EB16A5" w:rsidRPr="002375B1" w:rsidRDefault="00EB16A5" w:rsidP="00BF3168">
      <w:pPr>
        <w:pStyle w:val="heading1"/>
        <w:spacing w:before="360" w:after="0" w:line="240" w:lineRule="auto"/>
        <w:rPr>
          <w:rFonts w:ascii="Times New Roman" w:hAnsi="Times New Roman"/>
          <w:sz w:val="22"/>
          <w:szCs w:val="22"/>
        </w:rPr>
      </w:pPr>
      <w:r w:rsidRPr="002375B1">
        <w:rPr>
          <w:rFonts w:ascii="Times New Roman" w:hAnsi="Times New Roman"/>
          <w:sz w:val="22"/>
          <w:szCs w:val="22"/>
        </w:rPr>
        <w:t>References</w:t>
      </w:r>
    </w:p>
    <w:p w14:paraId="562F7AF6" w14:textId="695301A1" w:rsidR="00EB16A5" w:rsidRPr="00A97407" w:rsidRDefault="00EB16A5" w:rsidP="00A97407">
      <w:pPr>
        <w:rPr>
          <w:sz w:val="22"/>
        </w:rPr>
      </w:pPr>
      <w:r w:rsidRPr="00A97407">
        <w:rPr>
          <w:sz w:val="22"/>
        </w:rPr>
        <w:t xml:space="preserve">Example </w:t>
      </w:r>
      <w:r w:rsidR="00370F08">
        <w:rPr>
          <w:sz w:val="22"/>
        </w:rPr>
        <w:t xml:space="preserve">of </w:t>
      </w:r>
      <w:bookmarkStart w:id="0" w:name="_GoBack"/>
      <w:bookmarkEnd w:id="0"/>
      <w:r w:rsidRPr="00A97407">
        <w:rPr>
          <w:sz w:val="22"/>
        </w:rPr>
        <w:t>references are listed below.</w:t>
      </w:r>
    </w:p>
    <w:p w14:paraId="768D071B"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Journal article</w:t>
      </w:r>
    </w:p>
    <w:p w14:paraId="1B568B8D" w14:textId="77777777" w:rsidR="00EB16A5" w:rsidRPr="00F01BD9" w:rsidRDefault="00EB16A5" w:rsidP="00CA67C2">
      <w:pPr>
        <w:pStyle w:val="references"/>
        <w:spacing w:line="240" w:lineRule="auto"/>
        <w:rPr>
          <w:rFonts w:ascii="Times New Roman" w:hAnsi="Times New Roman"/>
          <w:sz w:val="22"/>
          <w:szCs w:val="22"/>
        </w:rPr>
      </w:pPr>
      <w:proofErr w:type="spellStart"/>
      <w:r w:rsidRPr="00F01BD9">
        <w:rPr>
          <w:rFonts w:ascii="Times New Roman" w:hAnsi="Times New Roman"/>
          <w:sz w:val="22"/>
          <w:szCs w:val="22"/>
        </w:rPr>
        <w:t>Slifka</w:t>
      </w:r>
      <w:proofErr w:type="spellEnd"/>
      <w:r w:rsidRPr="00F01BD9">
        <w:rPr>
          <w:rFonts w:ascii="Times New Roman" w:hAnsi="Times New Roman"/>
          <w:sz w:val="22"/>
          <w:szCs w:val="22"/>
        </w:rPr>
        <w:t xml:space="preserve"> MK, </w:t>
      </w:r>
      <w:proofErr w:type="spellStart"/>
      <w:r w:rsidRPr="00F01BD9">
        <w:rPr>
          <w:rFonts w:ascii="Times New Roman" w:hAnsi="Times New Roman"/>
          <w:sz w:val="22"/>
          <w:szCs w:val="22"/>
        </w:rPr>
        <w:t>Whitton</w:t>
      </w:r>
      <w:proofErr w:type="spellEnd"/>
      <w:r w:rsidRPr="00F01BD9">
        <w:rPr>
          <w:rFonts w:ascii="Times New Roman" w:hAnsi="Times New Roman"/>
          <w:sz w:val="22"/>
          <w:szCs w:val="22"/>
        </w:rPr>
        <w:t xml:space="preserve"> JL (2000) Clinical implications of dysregulated cytokine production. J Mol Med 78:74–80. doi:10.1007/s001090000086</w:t>
      </w:r>
    </w:p>
    <w:p w14:paraId="623453B2"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Book, authored</w:t>
      </w:r>
    </w:p>
    <w:p w14:paraId="0C7BCBB4"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South J, Blass B (2001) The future of modern genomics. Blackwell, London</w:t>
      </w:r>
    </w:p>
    <w:p w14:paraId="04426B6C"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Book chapter</w:t>
      </w:r>
    </w:p>
    <w:p w14:paraId="031FB61A"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lastRenderedPageBreak/>
        <w:t xml:space="preserve">Brown B, Aaron M (2001) The politics of nature. In: Smith J (ed) The rise of modern genomics, 3rd </w:t>
      </w:r>
      <w:proofErr w:type="spellStart"/>
      <w:r w:rsidRPr="00F01BD9">
        <w:rPr>
          <w:rFonts w:ascii="Times New Roman" w:hAnsi="Times New Roman"/>
          <w:sz w:val="22"/>
          <w:szCs w:val="22"/>
        </w:rPr>
        <w:t>edn</w:t>
      </w:r>
      <w:proofErr w:type="spellEnd"/>
      <w:r w:rsidRPr="00F01BD9">
        <w:rPr>
          <w:rFonts w:ascii="Times New Roman" w:hAnsi="Times New Roman"/>
          <w:sz w:val="22"/>
          <w:szCs w:val="22"/>
        </w:rPr>
        <w:t>. Wiley, New York, p 234–295</w:t>
      </w:r>
    </w:p>
    <w:p w14:paraId="7299A8D5"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Paper presented at a conference</w:t>
      </w:r>
    </w:p>
    <w:p w14:paraId="0BEEE5BA"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 xml:space="preserve">Chung S-T, Morris RL (1978) Isolation and characterization of plasmid deoxyribonucleic acid from Streptomyces </w:t>
      </w:r>
      <w:proofErr w:type="spellStart"/>
      <w:r w:rsidRPr="00F01BD9">
        <w:rPr>
          <w:rFonts w:ascii="Times New Roman" w:hAnsi="Times New Roman"/>
          <w:sz w:val="22"/>
          <w:szCs w:val="22"/>
        </w:rPr>
        <w:t>fradiae</w:t>
      </w:r>
      <w:proofErr w:type="spellEnd"/>
      <w:r w:rsidRPr="00F01BD9">
        <w:rPr>
          <w:rFonts w:ascii="Times New Roman" w:hAnsi="Times New Roman"/>
          <w:sz w:val="22"/>
          <w:szCs w:val="22"/>
        </w:rPr>
        <w:t>. Paper presented at the 3rd international symposium on the genetics of industrial microorganisms, University of Wisconsin, Madison</w:t>
      </w:r>
      <w:r w:rsidR="00EF1967">
        <w:rPr>
          <w:rFonts w:ascii="Times New Roman" w:hAnsi="Times New Roman"/>
          <w:sz w:val="22"/>
          <w:szCs w:val="22"/>
        </w:rPr>
        <w:t>.</w:t>
      </w:r>
    </w:p>
    <w:p w14:paraId="66EFBBCD" w14:textId="77777777" w:rsidR="00EB16A5" w:rsidRPr="00F01BD9" w:rsidRDefault="00EB16A5" w:rsidP="00CA67C2">
      <w:pPr>
        <w:pStyle w:val="BulletItem"/>
        <w:spacing w:line="240" w:lineRule="auto"/>
        <w:contextualSpacing w:val="0"/>
        <w:rPr>
          <w:rFonts w:ascii="Times New Roman" w:hAnsi="Times New Roman"/>
          <w:sz w:val="22"/>
          <w:szCs w:val="22"/>
        </w:rPr>
      </w:pPr>
      <w:r w:rsidRPr="00F01BD9">
        <w:rPr>
          <w:rFonts w:ascii="Times New Roman" w:hAnsi="Times New Roman"/>
          <w:sz w:val="22"/>
          <w:szCs w:val="22"/>
        </w:rPr>
        <w:t>Online document</w:t>
      </w:r>
    </w:p>
    <w:p w14:paraId="1604A043" w14:textId="77777777" w:rsidR="00EB16A5" w:rsidRPr="00F01BD9" w:rsidRDefault="00EB16A5" w:rsidP="00CA67C2">
      <w:pPr>
        <w:pStyle w:val="references"/>
        <w:spacing w:line="240" w:lineRule="auto"/>
        <w:rPr>
          <w:rFonts w:ascii="Times New Roman" w:hAnsi="Times New Roman"/>
          <w:sz w:val="22"/>
          <w:szCs w:val="22"/>
        </w:rPr>
      </w:pPr>
      <w:r w:rsidRPr="00F01BD9">
        <w:rPr>
          <w:rFonts w:ascii="Times New Roman" w:hAnsi="Times New Roman"/>
          <w:sz w:val="22"/>
          <w:szCs w:val="22"/>
        </w:rPr>
        <w:t>Doe J (1999) Title of subordinate document. In: The dictionary of substances and their effects. Royal Society of Chemistry. Available via DIALOG. http://www.rsc.org/dose/title of subordinate document. Accessed 15 Jan 1999</w:t>
      </w:r>
    </w:p>
    <w:p w14:paraId="4A84D653" w14:textId="77777777" w:rsidR="007F7609" w:rsidRPr="002375B1" w:rsidRDefault="00C663CD" w:rsidP="00F01BD9">
      <w:pPr>
        <w:pStyle w:val="heading1"/>
        <w:spacing w:before="360" w:after="0" w:line="240" w:lineRule="auto"/>
        <w:rPr>
          <w:rFonts w:ascii="Times New Roman" w:hAnsi="Times New Roman"/>
          <w:sz w:val="22"/>
          <w:szCs w:val="22"/>
        </w:rPr>
      </w:pPr>
      <w:r w:rsidRPr="002375B1">
        <w:rPr>
          <w:rFonts w:ascii="Times New Roman" w:hAnsi="Times New Roman"/>
          <w:sz w:val="22"/>
          <w:szCs w:val="22"/>
        </w:rPr>
        <w:t>Extended paper</w:t>
      </w:r>
      <w:r w:rsidR="007F7609" w:rsidRPr="002375B1">
        <w:rPr>
          <w:rFonts w:ascii="Times New Roman" w:hAnsi="Times New Roman"/>
          <w:sz w:val="22"/>
          <w:szCs w:val="22"/>
        </w:rPr>
        <w:t xml:space="preserve"> review</w:t>
      </w:r>
    </w:p>
    <w:p w14:paraId="651EF987" w14:textId="0DE7E46F" w:rsidR="007F7609" w:rsidRPr="00F01BD9" w:rsidRDefault="007F7609" w:rsidP="005A3364">
      <w:pPr>
        <w:jc w:val="both"/>
        <w:rPr>
          <w:sz w:val="22"/>
          <w:szCs w:val="22"/>
          <w:lang w:val="en-GB"/>
        </w:rPr>
      </w:pPr>
      <w:r w:rsidRPr="00F01BD9">
        <w:rPr>
          <w:sz w:val="22"/>
          <w:szCs w:val="22"/>
          <w:lang w:val="en-GB"/>
        </w:rPr>
        <w:t xml:space="preserve">The </w:t>
      </w:r>
      <w:r w:rsidR="00BB1DFF" w:rsidRPr="00F01BD9">
        <w:rPr>
          <w:sz w:val="22"/>
          <w:szCs w:val="22"/>
          <w:lang w:val="en-GB"/>
        </w:rPr>
        <w:t>extended paper</w:t>
      </w:r>
      <w:r w:rsidRPr="00F01BD9">
        <w:rPr>
          <w:sz w:val="22"/>
          <w:szCs w:val="22"/>
          <w:lang w:val="en-GB"/>
        </w:rPr>
        <w:t xml:space="preserve"> will be reviewed by members of the Scientific Committee of </w:t>
      </w:r>
      <w:r w:rsidR="00BB1DFF" w:rsidRPr="00F01BD9">
        <w:rPr>
          <w:sz w:val="22"/>
          <w:szCs w:val="22"/>
          <w:lang w:val="en-GB"/>
        </w:rPr>
        <w:t xml:space="preserve">DMPCO </w:t>
      </w:r>
      <w:r w:rsidR="00F709F0" w:rsidRPr="00F709F0">
        <w:rPr>
          <w:sz w:val="22"/>
          <w:szCs w:val="22"/>
          <w:lang w:val="en-GB"/>
        </w:rPr>
        <w:t>2023</w:t>
      </w:r>
      <w:r w:rsidRPr="00F01BD9">
        <w:rPr>
          <w:sz w:val="22"/>
          <w:szCs w:val="22"/>
          <w:lang w:val="en-GB"/>
        </w:rPr>
        <w:t xml:space="preserve"> Conference.</w:t>
      </w:r>
      <w:r w:rsidR="009B2943" w:rsidRPr="00F01BD9">
        <w:rPr>
          <w:sz w:val="22"/>
          <w:szCs w:val="22"/>
          <w:lang w:val="en-GB"/>
        </w:rPr>
        <w:tab/>
      </w:r>
    </w:p>
    <w:p w14:paraId="7057A5E7" w14:textId="5366BE27" w:rsidR="007F7609" w:rsidRPr="00370F08" w:rsidRDefault="007F7609" w:rsidP="00CA67C2">
      <w:pPr>
        <w:spacing w:before="120"/>
        <w:jc w:val="both"/>
        <w:rPr>
          <w:sz w:val="22"/>
          <w:szCs w:val="22"/>
          <w:lang w:val="en-GB"/>
        </w:rPr>
      </w:pPr>
      <w:r w:rsidRPr="00370F08">
        <w:rPr>
          <w:sz w:val="22"/>
          <w:szCs w:val="22"/>
          <w:lang w:val="en-GB"/>
        </w:rPr>
        <w:t xml:space="preserve">The </w:t>
      </w:r>
      <w:r w:rsidR="00BB1DFF" w:rsidRPr="00370F08">
        <w:rPr>
          <w:sz w:val="22"/>
          <w:szCs w:val="22"/>
          <w:lang w:val="en-GB"/>
        </w:rPr>
        <w:t>extended paper</w:t>
      </w:r>
      <w:r w:rsidRPr="00370F08">
        <w:rPr>
          <w:sz w:val="22"/>
          <w:szCs w:val="22"/>
          <w:lang w:val="en-GB"/>
        </w:rPr>
        <w:t xml:space="preserve"> should be submitted in </w:t>
      </w:r>
      <w:r w:rsidR="00F01BD9" w:rsidRPr="00370F08">
        <w:rPr>
          <w:sz w:val="22"/>
          <w:szCs w:val="22"/>
          <w:lang w:val="en-GB"/>
        </w:rPr>
        <w:t>.</w:t>
      </w:r>
      <w:r w:rsidR="00F01BD9" w:rsidRPr="00370F08">
        <w:rPr>
          <w:b/>
          <w:sz w:val="22"/>
          <w:szCs w:val="22"/>
          <w:lang w:val="en-GB"/>
        </w:rPr>
        <w:t xml:space="preserve">doc </w:t>
      </w:r>
      <w:r w:rsidR="00EF1967" w:rsidRPr="00370F08">
        <w:rPr>
          <w:b/>
          <w:sz w:val="22"/>
          <w:szCs w:val="22"/>
          <w:lang w:val="en-GB"/>
        </w:rPr>
        <w:t>or .</w:t>
      </w:r>
      <w:proofErr w:type="spellStart"/>
      <w:r w:rsidR="00EF1967" w:rsidRPr="00370F08">
        <w:rPr>
          <w:b/>
          <w:sz w:val="22"/>
          <w:szCs w:val="22"/>
          <w:lang w:val="en-GB"/>
        </w:rPr>
        <w:t>docx</w:t>
      </w:r>
      <w:proofErr w:type="spellEnd"/>
      <w:r w:rsidR="00EF1967" w:rsidRPr="00370F08">
        <w:rPr>
          <w:b/>
          <w:sz w:val="22"/>
          <w:szCs w:val="22"/>
          <w:lang w:val="en-GB"/>
        </w:rPr>
        <w:t xml:space="preserve"> </w:t>
      </w:r>
      <w:r w:rsidR="00F01BD9" w:rsidRPr="00370F08">
        <w:rPr>
          <w:b/>
          <w:sz w:val="22"/>
          <w:szCs w:val="22"/>
          <w:lang w:val="en-GB"/>
        </w:rPr>
        <w:t>files</w:t>
      </w:r>
      <w:r w:rsidRPr="00370F08">
        <w:rPr>
          <w:b/>
          <w:sz w:val="22"/>
          <w:szCs w:val="22"/>
          <w:lang w:val="en-GB"/>
        </w:rPr>
        <w:t xml:space="preserve"> </w:t>
      </w:r>
      <w:r w:rsidR="006A3663" w:rsidRPr="00370F08">
        <w:rPr>
          <w:sz w:val="22"/>
          <w:szCs w:val="22"/>
          <w:lang w:val="en-GB"/>
        </w:rPr>
        <w:t xml:space="preserve">via </w:t>
      </w:r>
      <w:r w:rsidR="00370F08" w:rsidRPr="00370F08">
        <w:rPr>
          <w:sz w:val="22"/>
          <w:szCs w:val="22"/>
          <w:lang w:val="en-GB"/>
        </w:rPr>
        <w:t>email at</w:t>
      </w:r>
      <w:r w:rsidR="006A3663" w:rsidRPr="00370F08">
        <w:rPr>
          <w:sz w:val="22"/>
          <w:szCs w:val="22"/>
          <w:lang w:val="en-GB"/>
        </w:rPr>
        <w:t xml:space="preserve"> </w:t>
      </w:r>
      <w:hyperlink r:id="rId12" w:history="1">
        <w:r w:rsidR="00370F08" w:rsidRPr="00370F08">
          <w:rPr>
            <w:rStyle w:val="Hyperlink"/>
            <w:sz w:val="22"/>
            <w:szCs w:val="22"/>
          </w:rPr>
          <w:t>info@dmpco.eu</w:t>
        </w:r>
      </w:hyperlink>
      <w:r w:rsidR="00370F08" w:rsidRPr="00370F08">
        <w:rPr>
          <w:sz w:val="22"/>
          <w:szCs w:val="22"/>
          <w:lang w:val="en-GB"/>
        </w:rPr>
        <w:t>.T</w:t>
      </w:r>
      <w:r w:rsidR="00B2335A" w:rsidRPr="00370F08">
        <w:rPr>
          <w:sz w:val="22"/>
          <w:szCs w:val="22"/>
          <w:lang w:val="en-GB"/>
        </w:rPr>
        <w:t>he</w:t>
      </w:r>
      <w:r w:rsidR="00F1093F" w:rsidRPr="00370F08">
        <w:rPr>
          <w:sz w:val="22"/>
          <w:szCs w:val="22"/>
          <w:lang w:val="en-GB"/>
        </w:rPr>
        <w:t xml:space="preserve"> </w:t>
      </w:r>
      <w:r w:rsidRPr="00370F08">
        <w:rPr>
          <w:sz w:val="22"/>
          <w:szCs w:val="22"/>
          <w:lang w:val="en-GB"/>
        </w:rPr>
        <w:t xml:space="preserve">deadline for </w:t>
      </w:r>
      <w:r w:rsidR="00BB1DFF" w:rsidRPr="00370F08">
        <w:rPr>
          <w:sz w:val="22"/>
          <w:szCs w:val="22"/>
          <w:lang w:val="en-GB"/>
        </w:rPr>
        <w:t xml:space="preserve">extended paper </w:t>
      </w:r>
      <w:r w:rsidRPr="00370F08">
        <w:rPr>
          <w:sz w:val="22"/>
          <w:szCs w:val="22"/>
          <w:lang w:val="en-GB"/>
        </w:rPr>
        <w:t xml:space="preserve">submission is </w:t>
      </w:r>
      <w:r w:rsidR="00BB1DFF" w:rsidRPr="00370F08">
        <w:rPr>
          <w:b/>
          <w:sz w:val="22"/>
          <w:szCs w:val="22"/>
          <w:lang w:val="en-GB"/>
        </w:rPr>
        <w:t>15</w:t>
      </w:r>
      <w:r w:rsidR="00370F08" w:rsidRPr="00370F08">
        <w:rPr>
          <w:b/>
          <w:sz w:val="22"/>
          <w:szCs w:val="22"/>
          <w:vertAlign w:val="superscript"/>
          <w:lang w:val="en-GB"/>
        </w:rPr>
        <w:t>th</w:t>
      </w:r>
      <w:r w:rsidR="001A3056" w:rsidRPr="00370F08">
        <w:rPr>
          <w:b/>
          <w:sz w:val="22"/>
          <w:szCs w:val="22"/>
          <w:lang w:val="en-GB"/>
        </w:rPr>
        <w:t xml:space="preserve"> </w:t>
      </w:r>
      <w:r w:rsidR="00BB1DFF" w:rsidRPr="00370F08">
        <w:rPr>
          <w:b/>
          <w:sz w:val="22"/>
          <w:szCs w:val="22"/>
          <w:lang w:val="en-GB"/>
        </w:rPr>
        <w:t>April</w:t>
      </w:r>
      <w:r w:rsidRPr="00370F08">
        <w:rPr>
          <w:b/>
          <w:sz w:val="22"/>
          <w:szCs w:val="22"/>
          <w:lang w:val="en-GB"/>
        </w:rPr>
        <w:t xml:space="preserve"> 20</w:t>
      </w:r>
      <w:r w:rsidR="00F709F0" w:rsidRPr="00370F08">
        <w:rPr>
          <w:b/>
          <w:sz w:val="22"/>
          <w:szCs w:val="22"/>
          <w:lang w:val="en-GB"/>
        </w:rPr>
        <w:t>23</w:t>
      </w:r>
      <w:r w:rsidRPr="00370F08">
        <w:rPr>
          <w:sz w:val="22"/>
          <w:szCs w:val="22"/>
          <w:lang w:val="en-GB"/>
        </w:rPr>
        <w:t>.</w:t>
      </w:r>
    </w:p>
    <w:p w14:paraId="6D848467" w14:textId="77777777" w:rsidR="007F7609" w:rsidRPr="00370F08" w:rsidRDefault="007F7609" w:rsidP="00CA67C2">
      <w:pPr>
        <w:jc w:val="center"/>
        <w:rPr>
          <w:sz w:val="22"/>
          <w:szCs w:val="22"/>
          <w:lang w:val="en-GB"/>
        </w:rPr>
      </w:pPr>
    </w:p>
    <w:p w14:paraId="0FD85C6E" w14:textId="77777777" w:rsidR="007F7609" w:rsidRPr="00F01BD9" w:rsidRDefault="007F7609" w:rsidP="00CA67C2">
      <w:pPr>
        <w:jc w:val="center"/>
        <w:rPr>
          <w:sz w:val="22"/>
          <w:szCs w:val="22"/>
        </w:rPr>
      </w:pPr>
    </w:p>
    <w:p w14:paraId="7A5EA8EC" w14:textId="77777777" w:rsidR="007F7609" w:rsidRPr="00F01BD9" w:rsidRDefault="007F7609" w:rsidP="007F7609">
      <w:pPr>
        <w:jc w:val="center"/>
        <w:rPr>
          <w:sz w:val="22"/>
          <w:szCs w:val="22"/>
        </w:rPr>
      </w:pPr>
    </w:p>
    <w:p w14:paraId="1C835215" w14:textId="77777777" w:rsidR="007F7609" w:rsidRPr="00F01BD9" w:rsidRDefault="007F7609" w:rsidP="007F7609">
      <w:pPr>
        <w:jc w:val="center"/>
      </w:pPr>
    </w:p>
    <w:p w14:paraId="74F0BC47" w14:textId="77777777" w:rsidR="007F7609" w:rsidRPr="00F01BD9" w:rsidRDefault="007F7609" w:rsidP="007F7609">
      <w:pPr>
        <w:jc w:val="center"/>
      </w:pPr>
    </w:p>
    <w:p w14:paraId="5273E907" w14:textId="77777777" w:rsidR="007F7609" w:rsidRPr="00F01BD9" w:rsidRDefault="007F7609" w:rsidP="007F7609">
      <w:pPr>
        <w:jc w:val="center"/>
      </w:pPr>
    </w:p>
    <w:p w14:paraId="43BF877C" w14:textId="77777777" w:rsidR="007F7609" w:rsidRPr="00F01BD9" w:rsidRDefault="007F7609" w:rsidP="007F7609">
      <w:pPr>
        <w:jc w:val="center"/>
      </w:pPr>
    </w:p>
    <w:p w14:paraId="25BD8700" w14:textId="77777777" w:rsidR="007F7609" w:rsidRPr="00F01BD9" w:rsidRDefault="007F7609" w:rsidP="007F7609">
      <w:pPr>
        <w:jc w:val="center"/>
      </w:pPr>
    </w:p>
    <w:p w14:paraId="72F0D480" w14:textId="77777777" w:rsidR="007F7609" w:rsidRPr="00F01BD9" w:rsidRDefault="007F7609" w:rsidP="007F7609">
      <w:pPr>
        <w:jc w:val="center"/>
      </w:pPr>
    </w:p>
    <w:p w14:paraId="1C1539F9" w14:textId="77777777" w:rsidR="007F7609" w:rsidRPr="00F01BD9" w:rsidRDefault="007F7609" w:rsidP="007F7609">
      <w:pPr>
        <w:jc w:val="center"/>
      </w:pPr>
    </w:p>
    <w:p w14:paraId="755DC884" w14:textId="77777777" w:rsidR="007F7609" w:rsidRPr="00F01BD9" w:rsidRDefault="007F7609" w:rsidP="007F7609">
      <w:pPr>
        <w:jc w:val="center"/>
      </w:pPr>
    </w:p>
    <w:p w14:paraId="29E25F99" w14:textId="77777777" w:rsidR="007F7609" w:rsidRPr="00F01BD9" w:rsidRDefault="007F7609" w:rsidP="007F7609">
      <w:pPr>
        <w:jc w:val="center"/>
      </w:pPr>
    </w:p>
    <w:p w14:paraId="6C7A3CEE" w14:textId="77777777" w:rsidR="007F7609" w:rsidRPr="00F01BD9" w:rsidRDefault="007F7609" w:rsidP="007F7609">
      <w:pPr>
        <w:jc w:val="center"/>
      </w:pPr>
    </w:p>
    <w:p w14:paraId="28807A30" w14:textId="77777777" w:rsidR="007F7609" w:rsidRPr="00F01BD9" w:rsidRDefault="007F7609" w:rsidP="007F7609">
      <w:pPr>
        <w:jc w:val="center"/>
      </w:pPr>
    </w:p>
    <w:p w14:paraId="63DC4380" w14:textId="77777777" w:rsidR="007F7609" w:rsidRPr="00F01BD9" w:rsidRDefault="007F7609" w:rsidP="007F7609">
      <w:pPr>
        <w:jc w:val="center"/>
      </w:pPr>
    </w:p>
    <w:p w14:paraId="14166AF5" w14:textId="77777777" w:rsidR="007F7609" w:rsidRPr="00F01BD9" w:rsidRDefault="007F7609" w:rsidP="007F7609">
      <w:pPr>
        <w:jc w:val="center"/>
      </w:pPr>
    </w:p>
    <w:p w14:paraId="3B11EA3C" w14:textId="77777777" w:rsidR="007F7609" w:rsidRPr="00F01BD9" w:rsidRDefault="007F7609" w:rsidP="007F7609">
      <w:pPr>
        <w:rPr>
          <w:lang w:val="nl-NL"/>
        </w:rPr>
        <w:sectPr w:rsidR="007F7609" w:rsidRPr="00F01BD9" w:rsidSect="00BF3168">
          <w:headerReference w:type="default" r:id="rId13"/>
          <w:pgSz w:w="11907" w:h="16840" w:code="9"/>
          <w:pgMar w:top="1418" w:right="1418" w:bottom="1418" w:left="1418" w:header="709" w:footer="709" w:gutter="0"/>
          <w:cols w:space="708"/>
          <w:docGrid w:linePitch="360"/>
        </w:sectPr>
      </w:pPr>
    </w:p>
    <w:p w14:paraId="3953C03C" w14:textId="77777777" w:rsidR="007F7609" w:rsidRPr="00F01BD9" w:rsidRDefault="007F7609" w:rsidP="007F7609">
      <w:pPr>
        <w:rPr>
          <w:sz w:val="22"/>
          <w:lang w:val="en-GB"/>
        </w:rPr>
      </w:pPr>
    </w:p>
    <w:p w14:paraId="5D029FBA" w14:textId="77777777" w:rsidR="007F7609" w:rsidRPr="00F01BD9" w:rsidRDefault="007F7609" w:rsidP="007F7609">
      <w:pPr>
        <w:jc w:val="center"/>
        <w:rPr>
          <w:sz w:val="22"/>
          <w:lang w:val="en-GB"/>
        </w:rPr>
      </w:pPr>
    </w:p>
    <w:p w14:paraId="48B68BEB" w14:textId="77777777" w:rsidR="007F7609" w:rsidRPr="00F01BD9" w:rsidRDefault="007F7609" w:rsidP="007F7609">
      <w:pPr>
        <w:jc w:val="center"/>
        <w:rPr>
          <w:lang w:val="en-GB"/>
        </w:rPr>
      </w:pPr>
    </w:p>
    <w:p w14:paraId="1E229F0C" w14:textId="77777777" w:rsidR="007F7609" w:rsidRPr="00F01BD9" w:rsidRDefault="007F7609" w:rsidP="007F7609">
      <w:pPr>
        <w:ind w:left="284" w:hanging="284"/>
        <w:jc w:val="both"/>
        <w:rPr>
          <w:lang w:val="en-GB"/>
        </w:rPr>
      </w:pPr>
    </w:p>
    <w:p w14:paraId="313C5FAF" w14:textId="77777777" w:rsidR="00EE528A" w:rsidRPr="00F01BD9" w:rsidRDefault="00EE528A"/>
    <w:sectPr w:rsidR="00EE528A" w:rsidRPr="00F01BD9" w:rsidSect="00BF3168">
      <w:type w:val="continuous"/>
      <w:pgSz w:w="11907" w:h="16840" w:code="9"/>
      <w:pgMar w:top="1134" w:right="1134" w:bottom="1134" w:left="1134" w:header="709" w:footer="709"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57190" w14:textId="77777777" w:rsidR="006F1465" w:rsidRDefault="006F1465">
      <w:r>
        <w:separator/>
      </w:r>
    </w:p>
  </w:endnote>
  <w:endnote w:type="continuationSeparator" w:id="0">
    <w:p w14:paraId="53B28DB8" w14:textId="77777777" w:rsidR="006F1465" w:rsidRDefault="006F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A1"/>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FDAC7" w14:textId="77777777" w:rsidR="006F1465" w:rsidRDefault="006F1465">
      <w:r>
        <w:separator/>
      </w:r>
    </w:p>
  </w:footnote>
  <w:footnote w:type="continuationSeparator" w:id="0">
    <w:p w14:paraId="11A68380" w14:textId="77777777" w:rsidR="006F1465" w:rsidRDefault="006F1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EAB1" w14:textId="77777777" w:rsidR="009B2943" w:rsidRDefault="009B2943">
    <w:pPr>
      <w:pStyle w:val="Header"/>
      <w:rPr>
        <w:sz w:val="22"/>
      </w:rPr>
    </w:pPr>
  </w:p>
  <w:p w14:paraId="2E897CBE" w14:textId="77777777" w:rsidR="009B2943" w:rsidRDefault="009B2943">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4C8CD70"/>
    <w:lvl w:ilvl="0">
      <w:numFmt w:val="bullet"/>
      <w:pStyle w:val="Subitem"/>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7609"/>
    <w:rsid w:val="00000EE0"/>
    <w:rsid w:val="00034557"/>
    <w:rsid w:val="00036EC3"/>
    <w:rsid w:val="00055EAF"/>
    <w:rsid w:val="000877BF"/>
    <w:rsid w:val="000B01FB"/>
    <w:rsid w:val="001116B7"/>
    <w:rsid w:val="00196594"/>
    <w:rsid w:val="001A249E"/>
    <w:rsid w:val="001A3056"/>
    <w:rsid w:val="002270F2"/>
    <w:rsid w:val="002375B1"/>
    <w:rsid w:val="00262281"/>
    <w:rsid w:val="00295E7F"/>
    <w:rsid w:val="00321B20"/>
    <w:rsid w:val="00370F08"/>
    <w:rsid w:val="0037655A"/>
    <w:rsid w:val="003813A6"/>
    <w:rsid w:val="00462196"/>
    <w:rsid w:val="00473498"/>
    <w:rsid w:val="004B4DA4"/>
    <w:rsid w:val="004B7426"/>
    <w:rsid w:val="004C2A16"/>
    <w:rsid w:val="00582CA8"/>
    <w:rsid w:val="005A3364"/>
    <w:rsid w:val="005E763A"/>
    <w:rsid w:val="00606FDA"/>
    <w:rsid w:val="0063342A"/>
    <w:rsid w:val="00662BA3"/>
    <w:rsid w:val="006654E4"/>
    <w:rsid w:val="00674C73"/>
    <w:rsid w:val="006815F5"/>
    <w:rsid w:val="006A3663"/>
    <w:rsid w:val="006B0DEA"/>
    <w:rsid w:val="006C4FE5"/>
    <w:rsid w:val="006D1F35"/>
    <w:rsid w:val="006F1465"/>
    <w:rsid w:val="00717ACC"/>
    <w:rsid w:val="0074228B"/>
    <w:rsid w:val="00756993"/>
    <w:rsid w:val="007A2998"/>
    <w:rsid w:val="007F7609"/>
    <w:rsid w:val="00844E1A"/>
    <w:rsid w:val="008751B3"/>
    <w:rsid w:val="008977CF"/>
    <w:rsid w:val="008A2E14"/>
    <w:rsid w:val="008A4D74"/>
    <w:rsid w:val="008F6838"/>
    <w:rsid w:val="0090379A"/>
    <w:rsid w:val="00933947"/>
    <w:rsid w:val="009B172D"/>
    <w:rsid w:val="009B2943"/>
    <w:rsid w:val="00A10FED"/>
    <w:rsid w:val="00A270DD"/>
    <w:rsid w:val="00A911C6"/>
    <w:rsid w:val="00A97407"/>
    <w:rsid w:val="00B2335A"/>
    <w:rsid w:val="00B55DE7"/>
    <w:rsid w:val="00B77819"/>
    <w:rsid w:val="00BB1DFF"/>
    <w:rsid w:val="00BF3168"/>
    <w:rsid w:val="00C11395"/>
    <w:rsid w:val="00C26FB4"/>
    <w:rsid w:val="00C33B18"/>
    <w:rsid w:val="00C663CD"/>
    <w:rsid w:val="00C7780B"/>
    <w:rsid w:val="00C80D7A"/>
    <w:rsid w:val="00C966C0"/>
    <w:rsid w:val="00CA67C2"/>
    <w:rsid w:val="00CB73AB"/>
    <w:rsid w:val="00CC3635"/>
    <w:rsid w:val="00D41B50"/>
    <w:rsid w:val="00DC09BC"/>
    <w:rsid w:val="00DD302A"/>
    <w:rsid w:val="00DF1C2B"/>
    <w:rsid w:val="00E04F40"/>
    <w:rsid w:val="00E14B4D"/>
    <w:rsid w:val="00E51473"/>
    <w:rsid w:val="00E7001F"/>
    <w:rsid w:val="00E8742D"/>
    <w:rsid w:val="00E925F5"/>
    <w:rsid w:val="00EB16A5"/>
    <w:rsid w:val="00EE528A"/>
    <w:rsid w:val="00EF0F96"/>
    <w:rsid w:val="00EF1967"/>
    <w:rsid w:val="00F01BD9"/>
    <w:rsid w:val="00F1093F"/>
    <w:rsid w:val="00F709F0"/>
    <w:rsid w:val="00FA45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849215"/>
  <w15:docId w15:val="{4DDCC6C4-DE73-470C-A986-083AA312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09"/>
    <w:rPr>
      <w:rFonts w:ascii="Times New Roman" w:eastAsia="Times New Roman" w:hAnsi="Times New Roman"/>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609"/>
    <w:pPr>
      <w:tabs>
        <w:tab w:val="center" w:pos="4320"/>
        <w:tab w:val="right" w:pos="8640"/>
      </w:tabs>
    </w:pPr>
  </w:style>
  <w:style w:type="character" w:customStyle="1" w:styleId="HeaderChar">
    <w:name w:val="Header Char"/>
    <w:basedOn w:val="DefaultParagraphFont"/>
    <w:link w:val="Header"/>
    <w:rsid w:val="007F7609"/>
    <w:rPr>
      <w:rFonts w:ascii="Times New Roman" w:eastAsia="Times New Roman" w:hAnsi="Times New Roman" w:cs="Times New Roman"/>
      <w:sz w:val="20"/>
      <w:szCs w:val="20"/>
      <w:lang w:val="en-US" w:eastAsia="es-ES"/>
    </w:rPr>
  </w:style>
  <w:style w:type="character" w:styleId="Hyperlink">
    <w:name w:val="Hyperlink"/>
    <w:basedOn w:val="DefaultParagraphFont"/>
    <w:uiPriority w:val="99"/>
    <w:unhideWhenUsed/>
    <w:rsid w:val="007F7609"/>
    <w:rPr>
      <w:color w:val="0000FF"/>
      <w:u w:val="single"/>
    </w:rPr>
  </w:style>
  <w:style w:type="character" w:customStyle="1" w:styleId="1">
    <w:name w:val="Ανεπίλυτη αναφορά1"/>
    <w:basedOn w:val="DefaultParagraphFont"/>
    <w:uiPriority w:val="99"/>
    <w:semiHidden/>
    <w:unhideWhenUsed/>
    <w:rsid w:val="007A2998"/>
    <w:rPr>
      <w:color w:val="808080"/>
      <w:shd w:val="clear" w:color="auto" w:fill="E6E6E6"/>
    </w:rPr>
  </w:style>
  <w:style w:type="paragraph" w:customStyle="1" w:styleId="table">
    <w:name w:val="table"/>
    <w:basedOn w:val="Normal"/>
    <w:rsid w:val="00EB16A5"/>
    <w:pPr>
      <w:overflowPunct w:val="0"/>
      <w:autoSpaceDE w:val="0"/>
      <w:autoSpaceDN w:val="0"/>
      <w:adjustRightInd w:val="0"/>
      <w:spacing w:before="60" w:line="200" w:lineRule="atLeast"/>
      <w:textAlignment w:val="baseline"/>
    </w:pPr>
    <w:rPr>
      <w:rFonts w:ascii="Times" w:hAnsi="Times"/>
      <w:sz w:val="17"/>
      <w:szCs w:val="18"/>
      <w:lang w:eastAsia="de-DE"/>
    </w:rPr>
  </w:style>
  <w:style w:type="paragraph" w:customStyle="1" w:styleId="equation">
    <w:name w:val="equation"/>
    <w:basedOn w:val="Normal"/>
    <w:next w:val="Normal"/>
    <w:rsid w:val="00EB16A5"/>
    <w:pPr>
      <w:tabs>
        <w:tab w:val="center" w:pos="3204"/>
        <w:tab w:val="right" w:pos="6634"/>
      </w:tabs>
      <w:overflowPunct w:val="0"/>
      <w:autoSpaceDE w:val="0"/>
      <w:autoSpaceDN w:val="0"/>
      <w:adjustRightInd w:val="0"/>
      <w:spacing w:before="240" w:after="240" w:line="240" w:lineRule="atLeast"/>
      <w:textAlignment w:val="baseline"/>
    </w:pPr>
    <w:rPr>
      <w:rFonts w:ascii="Times" w:hAnsi="Times"/>
      <w:lang w:eastAsia="de-DE"/>
    </w:rPr>
  </w:style>
  <w:style w:type="paragraph" w:customStyle="1" w:styleId="figlegend">
    <w:name w:val="figlegend"/>
    <w:basedOn w:val="Normal"/>
    <w:next w:val="Normal"/>
    <w:rsid w:val="00EB16A5"/>
    <w:pPr>
      <w:keepLines/>
      <w:overflowPunct w:val="0"/>
      <w:autoSpaceDE w:val="0"/>
      <w:autoSpaceDN w:val="0"/>
      <w:adjustRightInd w:val="0"/>
      <w:spacing w:before="120" w:after="240" w:line="200" w:lineRule="atLeast"/>
      <w:jc w:val="both"/>
      <w:textAlignment w:val="baseline"/>
    </w:pPr>
    <w:rPr>
      <w:rFonts w:ascii="Times" w:hAnsi="Times"/>
      <w:sz w:val="17"/>
      <w:lang w:eastAsia="de-DE"/>
    </w:rPr>
  </w:style>
  <w:style w:type="paragraph" w:customStyle="1" w:styleId="p1a">
    <w:name w:val="p1a"/>
    <w:basedOn w:val="Normal"/>
    <w:next w:val="Normal"/>
    <w:rsid w:val="00EB16A5"/>
    <w:pPr>
      <w:overflowPunct w:val="0"/>
      <w:autoSpaceDE w:val="0"/>
      <w:autoSpaceDN w:val="0"/>
      <w:adjustRightInd w:val="0"/>
      <w:spacing w:line="240" w:lineRule="atLeast"/>
      <w:jc w:val="both"/>
      <w:textAlignment w:val="baseline"/>
    </w:pPr>
    <w:rPr>
      <w:rFonts w:ascii="Times" w:hAnsi="Times"/>
      <w:lang w:eastAsia="de-DE"/>
    </w:rPr>
  </w:style>
  <w:style w:type="paragraph" w:customStyle="1" w:styleId="heading1">
    <w:name w:val="heading1"/>
    <w:basedOn w:val="Normal"/>
    <w:next w:val="p1a"/>
    <w:rsid w:val="00EB16A5"/>
    <w:pPr>
      <w:keepNext/>
      <w:keepLines/>
      <w:tabs>
        <w:tab w:val="left" w:pos="454"/>
      </w:tabs>
      <w:suppressAutoHyphens/>
      <w:overflowPunct w:val="0"/>
      <w:autoSpaceDE w:val="0"/>
      <w:autoSpaceDN w:val="0"/>
      <w:adjustRightInd w:val="0"/>
      <w:spacing w:before="600" w:after="320" w:line="240" w:lineRule="atLeast"/>
      <w:textAlignment w:val="baseline"/>
    </w:pPr>
    <w:rPr>
      <w:rFonts w:ascii="Times" w:hAnsi="Times"/>
      <w:b/>
      <w:sz w:val="24"/>
      <w:lang w:eastAsia="de-DE"/>
    </w:rPr>
  </w:style>
  <w:style w:type="paragraph" w:customStyle="1" w:styleId="heading2">
    <w:name w:val="heading2"/>
    <w:basedOn w:val="heading1"/>
    <w:next w:val="p1a"/>
    <w:rsid w:val="00EB16A5"/>
    <w:pPr>
      <w:tabs>
        <w:tab w:val="left" w:pos="510"/>
      </w:tabs>
    </w:pPr>
    <w:rPr>
      <w:i/>
    </w:rPr>
  </w:style>
  <w:style w:type="paragraph" w:customStyle="1" w:styleId="heading3">
    <w:name w:val="heading3"/>
    <w:basedOn w:val="p1a"/>
    <w:next w:val="p1a"/>
    <w:rsid w:val="00EB16A5"/>
    <w:pPr>
      <w:tabs>
        <w:tab w:val="left" w:pos="284"/>
      </w:tabs>
      <w:suppressAutoHyphens/>
      <w:spacing w:before="480" w:after="240"/>
      <w:jc w:val="left"/>
    </w:pPr>
    <w:rPr>
      <w:b/>
    </w:rPr>
  </w:style>
  <w:style w:type="paragraph" w:customStyle="1" w:styleId="Subitem">
    <w:name w:val="Subitem"/>
    <w:rsid w:val="00EB16A5"/>
    <w:pPr>
      <w:numPr>
        <w:numId w:val="1"/>
      </w:numPr>
      <w:spacing w:after="120" w:line="240" w:lineRule="atLeast"/>
      <w:contextualSpacing/>
      <w:jc w:val="both"/>
    </w:pPr>
    <w:rPr>
      <w:rFonts w:ascii="Times" w:eastAsia="Times New Roman" w:hAnsi="Times"/>
      <w:lang w:val="en-US" w:eastAsia="de-DE"/>
    </w:rPr>
  </w:style>
  <w:style w:type="paragraph" w:customStyle="1" w:styleId="BulletItem">
    <w:name w:val="Bullet Item"/>
    <w:basedOn w:val="Normal"/>
    <w:rsid w:val="00EB16A5"/>
    <w:pPr>
      <w:numPr>
        <w:numId w:val="2"/>
      </w:numPr>
      <w:overflowPunct w:val="0"/>
      <w:autoSpaceDE w:val="0"/>
      <w:autoSpaceDN w:val="0"/>
      <w:adjustRightInd w:val="0"/>
      <w:spacing w:before="120" w:after="120" w:line="240" w:lineRule="atLeast"/>
      <w:contextualSpacing/>
      <w:jc w:val="both"/>
      <w:textAlignment w:val="baseline"/>
    </w:pPr>
    <w:rPr>
      <w:rFonts w:ascii="Times" w:hAnsi="Times"/>
      <w:lang w:eastAsia="de-DE"/>
    </w:rPr>
  </w:style>
  <w:style w:type="paragraph" w:customStyle="1" w:styleId="tablelegend">
    <w:name w:val="tablelegend"/>
    <w:basedOn w:val="Normal"/>
    <w:next w:val="Normal"/>
    <w:rsid w:val="00EB16A5"/>
    <w:pPr>
      <w:keepNext/>
      <w:keepLines/>
      <w:overflowPunct w:val="0"/>
      <w:autoSpaceDE w:val="0"/>
      <w:autoSpaceDN w:val="0"/>
      <w:adjustRightInd w:val="0"/>
      <w:spacing w:before="240" w:after="120" w:line="200" w:lineRule="atLeast"/>
      <w:jc w:val="both"/>
      <w:textAlignment w:val="baseline"/>
    </w:pPr>
    <w:rPr>
      <w:rFonts w:ascii="Times" w:hAnsi="Times"/>
      <w:sz w:val="17"/>
      <w:lang w:eastAsia="de-DE"/>
    </w:rPr>
  </w:style>
  <w:style w:type="paragraph" w:customStyle="1" w:styleId="Run-inHeading1">
    <w:name w:val="Run-in Heading 1"/>
    <w:basedOn w:val="p1a"/>
    <w:rsid w:val="00EB16A5"/>
    <w:pPr>
      <w:spacing w:before="120"/>
    </w:pPr>
    <w:rPr>
      <w:b/>
    </w:rPr>
  </w:style>
  <w:style w:type="paragraph" w:customStyle="1" w:styleId="references">
    <w:name w:val="references"/>
    <w:basedOn w:val="Normal"/>
    <w:rsid w:val="00EB16A5"/>
    <w:pPr>
      <w:overflowPunct w:val="0"/>
      <w:autoSpaceDE w:val="0"/>
      <w:autoSpaceDN w:val="0"/>
      <w:adjustRightInd w:val="0"/>
      <w:spacing w:line="200" w:lineRule="atLeast"/>
      <w:ind w:left="238" w:hanging="238"/>
      <w:jc w:val="both"/>
      <w:textAlignment w:val="baseline"/>
    </w:pPr>
    <w:rPr>
      <w:rFonts w:ascii="Times" w:hAnsi="Times"/>
      <w:sz w:val="17"/>
      <w:lang w:eastAsia="de-DE"/>
    </w:rPr>
  </w:style>
  <w:style w:type="paragraph" w:styleId="BalloonText">
    <w:name w:val="Balloon Text"/>
    <w:basedOn w:val="Normal"/>
    <w:link w:val="BalloonTextChar"/>
    <w:uiPriority w:val="99"/>
    <w:semiHidden/>
    <w:unhideWhenUsed/>
    <w:rsid w:val="00EB1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A5"/>
    <w:rPr>
      <w:rFonts w:ascii="Segoe UI" w:eastAsia="Times New Roman" w:hAnsi="Segoe UI" w:cs="Segoe UI"/>
      <w:sz w:val="18"/>
      <w:szCs w:val="18"/>
      <w:lang w:val="en-US" w:eastAsia="es-ES"/>
    </w:rPr>
  </w:style>
  <w:style w:type="character" w:styleId="CommentReference">
    <w:name w:val="annotation reference"/>
    <w:basedOn w:val="DefaultParagraphFont"/>
    <w:uiPriority w:val="99"/>
    <w:semiHidden/>
    <w:unhideWhenUsed/>
    <w:rsid w:val="00B77819"/>
    <w:rPr>
      <w:sz w:val="16"/>
      <w:szCs w:val="16"/>
    </w:rPr>
  </w:style>
  <w:style w:type="paragraph" w:styleId="CommentText">
    <w:name w:val="annotation text"/>
    <w:basedOn w:val="Normal"/>
    <w:link w:val="CommentTextChar"/>
    <w:uiPriority w:val="99"/>
    <w:semiHidden/>
    <w:unhideWhenUsed/>
    <w:rsid w:val="00B77819"/>
  </w:style>
  <w:style w:type="character" w:customStyle="1" w:styleId="CommentTextChar">
    <w:name w:val="Comment Text Char"/>
    <w:basedOn w:val="DefaultParagraphFont"/>
    <w:link w:val="CommentText"/>
    <w:uiPriority w:val="99"/>
    <w:semiHidden/>
    <w:rsid w:val="00B77819"/>
    <w:rPr>
      <w:rFonts w:ascii="Times New Roman" w:eastAsia="Times New Roman" w:hAnsi="Times New Roman"/>
      <w:lang w:val="en-US" w:eastAsia="es-ES"/>
    </w:rPr>
  </w:style>
  <w:style w:type="paragraph" w:styleId="CommentSubject">
    <w:name w:val="annotation subject"/>
    <w:basedOn w:val="CommentText"/>
    <w:next w:val="CommentText"/>
    <w:link w:val="CommentSubjectChar"/>
    <w:uiPriority w:val="99"/>
    <w:semiHidden/>
    <w:unhideWhenUsed/>
    <w:rsid w:val="00B77819"/>
    <w:rPr>
      <w:b/>
      <w:bCs/>
    </w:rPr>
  </w:style>
  <w:style w:type="character" w:customStyle="1" w:styleId="CommentSubjectChar">
    <w:name w:val="Comment Subject Char"/>
    <w:basedOn w:val="CommentTextChar"/>
    <w:link w:val="CommentSubject"/>
    <w:uiPriority w:val="99"/>
    <w:semiHidden/>
    <w:rsid w:val="00B77819"/>
    <w:rPr>
      <w:rFonts w:ascii="Times New Roman" w:eastAsia="Times New Roman" w:hAnsi="Times New Roman"/>
      <w:b/>
      <w:bCs/>
      <w:lang w:val="en-US" w:eastAsia="es-ES"/>
    </w:rPr>
  </w:style>
  <w:style w:type="character" w:styleId="PlaceholderText">
    <w:name w:val="Placeholder Text"/>
    <w:basedOn w:val="DefaultParagraphFont"/>
    <w:uiPriority w:val="99"/>
    <w:semiHidden/>
    <w:rsid w:val="00EF1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irst@somewher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mpco.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hysics.nist.gov/cuu/Un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B14A-D4E8-4C33-8B2E-1863753F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1371</Words>
  <Characters>7817</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9170</CharactersWithSpaces>
  <SharedDoc>false</SharedDoc>
  <HLinks>
    <vt:vector size="12" baseType="variant">
      <vt:variant>
        <vt:i4>5832760</vt:i4>
      </vt:variant>
      <vt:variant>
        <vt:i4>3</vt:i4>
      </vt:variant>
      <vt:variant>
        <vt:i4>0</vt:i4>
      </vt:variant>
      <vt:variant>
        <vt:i4>5</vt:i4>
      </vt:variant>
      <vt:variant>
        <vt:lpwstr>mailto:mloiz@chemeng.ntua.gr</vt:lpwstr>
      </vt:variant>
      <vt:variant>
        <vt:lpwstr/>
      </vt:variant>
      <vt:variant>
        <vt:i4>1114212</vt:i4>
      </vt:variant>
      <vt:variant>
        <vt:i4>0</vt:i4>
      </vt:variant>
      <vt:variant>
        <vt:i4>0</vt:i4>
      </vt:variant>
      <vt:variant>
        <vt:i4>5</vt:i4>
      </vt:variant>
      <vt:variant>
        <vt:lpwstr>mailto:j.first@somewhere.edu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eloukog</cp:lastModifiedBy>
  <cp:revision>6</cp:revision>
  <cp:lastPrinted>2019-03-26T15:07:00Z</cp:lastPrinted>
  <dcterms:created xsi:type="dcterms:W3CDTF">2019-04-03T13:22:00Z</dcterms:created>
  <dcterms:modified xsi:type="dcterms:W3CDTF">2023-02-24T09:52:00Z</dcterms:modified>
</cp:coreProperties>
</file>